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تعيين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أوقات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الصّلاة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الاعتماد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السّاعات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لتعيين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جائز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والبلدان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الّتي طالت فيها اللّيالي والأيّام فليصلّوا بالس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اعات والمشاخص الّتي منها تحدّدت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الأوقات إنّه لهو المبيّن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يجوز الاعتماد على السّاعات في تعيين الأوقات؟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الاعتماد على السّاعات جائز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هذا حكم خاص بالمناطق القاصية في شمال وجنوب الكرة الأرضيّة، حيث يتفاوت طول الأيّام واللّيالي تفاوتا كبيرا من فصل إلى آخر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وجواب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103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ويسري هذا الحكم أيضا على الصّوم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