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ar-JO"/>
        </w:rPr>
      </w:pP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>أُعفي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>من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>الصّوم</w:t>
      </w:r>
      <w:r>
        <w:rPr>
          <w:rFonts w:cs="Traditional Arabic" w:ascii="Traditional Arabic" w:hAnsi="Traditional Arabic"/>
          <w:b/>
          <w:bCs/>
          <w:sz w:val="56"/>
          <w:szCs w:val="56"/>
          <w:highlight w:val="yellow"/>
          <w:rtl w:val="true"/>
          <w:lang w:bidi="ar-JO"/>
        </w:rPr>
        <w:t>::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>من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>كان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>على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>سَفر</w:t>
      </w:r>
      <w:r>
        <w:rPr>
          <w:rFonts w:cs="Traditional Arabic" w:ascii="Traditional Arabic" w:hAnsi="Traditional Arabic"/>
          <w:b/>
          <w:bCs/>
          <w:color w:val="0000CC"/>
          <w:sz w:val="48"/>
          <w:szCs w:val="48"/>
          <w:rtl w:val="true"/>
          <w:lang w:bidi="ar-JO"/>
        </w:rPr>
        <w:t>: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tbl>
      <w:tblPr>
        <w:bidiVisual w:val="true"/>
        <w:tblW w:w="9748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48"/>
      </w:tblGrid>
      <w:tr>
        <w:trPr/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1"/>
              <w:ind w:left="0" w:right="0" w:hanging="0"/>
              <w:jc w:val="both"/>
              <w:rPr>
                <w:rFonts w:ascii="Traditional Arabic" w:hAnsi="Traditional Arabic" w:cs="Traditional Arabic"/>
                <w:sz w:val="28"/>
                <w:szCs w:val="28"/>
                <w:lang w:bidi="fa-IR"/>
              </w:rPr>
            </w:pP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lang w:bidi="fa-IR"/>
              </w:rPr>
              <w:t>١</w:t>
            </w:r>
            <w:r>
              <w:rPr>
                <w:rFonts w:cs="Traditional Arabic" w:ascii="Traditional Arabic" w:hAnsi="Traditional Arabic"/>
                <w:sz w:val="28"/>
                <w:szCs w:val="28"/>
                <w:rtl w:val="true"/>
                <w:lang w:bidi="fa-IR"/>
              </w:rPr>
              <w:t xml:space="preserve">.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إذا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طال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السّفر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لأكثر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من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تسع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ساعات</w:t>
            </w:r>
            <w:r>
              <w:rPr>
                <w:rFonts w:cs="Traditional Arabic" w:ascii="Traditional Arabic" w:hAnsi="Traditional Arabic"/>
                <w:sz w:val="28"/>
                <w:szCs w:val="28"/>
                <w:rtl w:val="true"/>
                <w:lang w:bidi="fa-IR"/>
              </w:rPr>
              <w:t>.</w:t>
            </w:r>
          </w:p>
        </w:tc>
      </w:tr>
      <w:tr>
        <w:trPr/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1"/>
              <w:ind w:left="0" w:right="0" w:hanging="0"/>
              <w:jc w:val="both"/>
              <w:rPr>
                <w:rFonts w:ascii="Traditional Arabic" w:hAnsi="Traditional Arabic" w:cs="Traditional Arabic"/>
                <w:sz w:val="28"/>
                <w:szCs w:val="28"/>
                <w:lang w:bidi="fa-IR"/>
              </w:rPr>
            </w:pP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lang w:bidi="fa-IR"/>
              </w:rPr>
              <w:t>٢</w:t>
            </w:r>
            <w:r>
              <w:rPr>
                <w:rFonts w:cs="Traditional Arabic" w:ascii="Traditional Arabic" w:hAnsi="Traditional Arabic"/>
                <w:sz w:val="28"/>
                <w:szCs w:val="28"/>
                <w:rtl w:val="true"/>
                <w:lang w:bidi="fa-IR"/>
              </w:rPr>
              <w:t xml:space="preserve">.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إذا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طال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سفر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المُترجّل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لأكثر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من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ساعتين</w:t>
            </w:r>
            <w:r>
              <w:rPr>
                <w:rFonts w:cs="Traditional Arabic" w:ascii="Traditional Arabic" w:hAnsi="Traditional Arabic"/>
                <w:sz w:val="28"/>
                <w:szCs w:val="28"/>
                <w:rtl w:val="true"/>
                <w:lang w:bidi="fa-IR"/>
              </w:rPr>
              <w:t>.</w:t>
            </w:r>
          </w:p>
        </w:tc>
      </w:tr>
      <w:tr>
        <w:trPr/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1"/>
              <w:ind w:left="0" w:right="0" w:hanging="0"/>
              <w:jc w:val="both"/>
              <w:rPr>
                <w:rFonts w:ascii="Traditional Arabic" w:hAnsi="Traditional Arabic" w:cs="Traditional Arabic"/>
                <w:sz w:val="28"/>
                <w:szCs w:val="28"/>
                <w:lang w:bidi="fa-IR"/>
              </w:rPr>
            </w:pP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lang w:bidi="fa-IR"/>
              </w:rPr>
              <w:t>٣</w:t>
            </w:r>
            <w:r>
              <w:rPr>
                <w:rFonts w:cs="Traditional Arabic" w:ascii="Traditional Arabic" w:hAnsi="Traditional Arabic"/>
                <w:sz w:val="28"/>
                <w:szCs w:val="28"/>
                <w:rtl w:val="true"/>
                <w:lang w:bidi="fa-IR"/>
              </w:rPr>
              <w:t xml:space="preserve">.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إذا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توقّف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المسافر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في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مكان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لمدّة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تقل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عن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lang w:bidi="fa-IR"/>
              </w:rPr>
              <w:t>١٩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يوماً</w:t>
            </w:r>
            <w:r>
              <w:rPr>
                <w:rFonts w:cs="Traditional Arabic" w:ascii="Traditional Arabic" w:hAnsi="Traditional Arabic"/>
                <w:sz w:val="28"/>
                <w:szCs w:val="28"/>
                <w:rtl w:val="true"/>
                <w:lang w:bidi="fa-IR"/>
              </w:rPr>
              <w:t>.</w:t>
            </w:r>
          </w:p>
        </w:tc>
      </w:tr>
      <w:tr>
        <w:trPr/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1"/>
              <w:ind w:left="0" w:right="0" w:hanging="0"/>
              <w:jc w:val="both"/>
              <w:rPr>
                <w:rFonts w:ascii="Traditional Arabic" w:hAnsi="Traditional Arabic" w:cs="Traditional Arabic"/>
                <w:sz w:val="28"/>
                <w:szCs w:val="28"/>
                <w:lang w:bidi="fa-IR"/>
              </w:rPr>
            </w:pP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lang w:bidi="fa-IR"/>
              </w:rPr>
              <w:t>٤</w:t>
            </w:r>
            <w:r>
              <w:rPr>
                <w:rFonts w:cs="Traditional Arabic" w:ascii="Traditional Arabic" w:hAnsi="Traditional Arabic"/>
                <w:sz w:val="28"/>
                <w:szCs w:val="28"/>
                <w:rtl w:val="true"/>
                <w:lang w:bidi="fa-IR"/>
              </w:rPr>
              <w:t xml:space="preserve">.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إذا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توقّف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المسافر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أثناء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الصّوم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في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مكان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لمدّة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lang w:bidi="fa-IR"/>
              </w:rPr>
              <w:t>١٩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يوماً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يُعفى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من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صوم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الأيّام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الثّلاثة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الأولى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لتوقّفه</w:t>
            </w:r>
            <w:r>
              <w:rPr>
                <w:rFonts w:cs="Traditional Arabic" w:ascii="Traditional Arabic" w:hAnsi="Traditional Arabic"/>
                <w:sz w:val="28"/>
                <w:szCs w:val="28"/>
                <w:rtl w:val="true"/>
                <w:lang w:bidi="fa-IR"/>
              </w:rPr>
              <w:t>.</w:t>
            </w:r>
          </w:p>
        </w:tc>
      </w:tr>
      <w:tr>
        <w:trPr/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092" w:leader="none"/>
              </w:tabs>
              <w:bidi w:val="1"/>
              <w:ind w:left="0" w:right="0" w:hanging="0"/>
              <w:jc w:val="both"/>
              <w:rPr>
                <w:rFonts w:ascii="Traditional Arabic" w:hAnsi="Traditional Arabic" w:cs="Traditional Arabic"/>
                <w:sz w:val="28"/>
                <w:szCs w:val="28"/>
                <w:lang w:bidi="fa-IR"/>
              </w:rPr>
            </w:pP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lang w:bidi="fa-IR"/>
              </w:rPr>
              <w:t>٥</w:t>
            </w:r>
            <w:r>
              <w:rPr>
                <w:rFonts w:cs="Traditional Arabic" w:ascii="Traditional Arabic" w:hAnsi="Traditional Arabic"/>
                <w:sz w:val="28"/>
                <w:szCs w:val="28"/>
                <w:rtl w:val="true"/>
                <w:lang w:bidi="fa-IR"/>
              </w:rPr>
              <w:t xml:space="preserve">.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العائد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لموطنه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أثناء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الصّوم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يبدأ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الصّوم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من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يوم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وصوله</w:t>
            </w:r>
            <w:r>
              <w:rPr>
                <w:rFonts w:cs="Traditional Arabic" w:ascii="Traditional Arabic" w:hAnsi="Traditional Arabic"/>
                <w:sz w:val="28"/>
                <w:szCs w:val="28"/>
                <w:rtl w:val="true"/>
                <w:lang w:bidi="fa-IR"/>
              </w:rPr>
              <w:t>.</w:t>
            </w:r>
          </w:p>
        </w:tc>
      </w:tr>
    </w:tbl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يا قلم الأعلى قل يا ملأ الإنش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قد كتبنا عليكم 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يام أيّاما معدودات </w:t>
      </w:r>
      <w:r>
        <w:rPr>
          <w:rFonts w:cs="Traditional Arabic" w:ascii="Traditional Arabic" w:hAnsi="Traditional Arabic"/>
          <w:sz w:val="28"/>
          <w:szCs w:val="28"/>
          <w:rtl w:val="true"/>
        </w:rPr>
        <w:t>...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ليس على المسافر والمريض والحامل والمرضع من حرج عفا الله عنهم فضلا من عنده إنّه لهو العزيز الوه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الفقرة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سؤال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بخصوص تعيين مدّة السّفر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يتعيّن السّفر بتسع ساعات من السّاعات الآليّة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وإن توقّف المسافر بمكان، وتوقّع أن يطول توقّفه شهرا بيانيا، وجب عليه الصّوم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وإن قصر توقّفه عن شهر فلا صوم عليه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وإن ورد أثناء 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وم مكانا توقّع أن يقيم فيه شهرا حسب تقويم البيان، كان له إفطار ثلاثة أيّام، يصوم بعدها ما بقي من الصّوم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وإن بلغ موطنه الد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ائم، وجب عليه الصّوم من اليوم الأوّل لوروده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22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سؤال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بخصوص حكم الصّوم للمسافر مترجّلا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الحدّ ساعتان، فإن زاد عن ذلك جاز له الإفطار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75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firstLine="209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الحدّ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الأدنى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للسفر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يعتبر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عذرا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lang w:bidi="ar-JO"/>
        </w:rPr>
        <w:t>22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 w:ascii="Traditional Arabic" w:hAnsi="Traditional Arabic"/>
          <w:sz w:val="28"/>
          <w:szCs w:val="28"/>
          <w:lang w:bidi="ar-JO"/>
        </w:rPr>
        <w:t>75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ويوجد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مزيد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خلاصة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الأحكام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والأوامر،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رابعا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firstLine="199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الرّغم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المسافرين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معفون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فإنّ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الحرّيّة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يصوموا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شاءوا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ذلك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أضاف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الإعفاء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يشمل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السّفر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بأكملها،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يقتصر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السّاعات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يقضيها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المسافر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مستقلا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القطار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السّيّارة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غيرهما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وسائل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السّفر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30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SA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أعفى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المرضى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والمسنّين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14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سفر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30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والحوائض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20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والحوامل،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والمرضعات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يشمل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الإعفاء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الأشخاص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يزاولون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الشّاقة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أيضا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يراعوا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cs="Traditional Arabic" w:ascii="Traditional Arabic" w:hAnsi="Traditional Arabic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احتراما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لحكم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ولمقام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الصّوم،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القناعة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والسّتر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تلك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الأيّام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أحبّ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وأولى</w:t>
      </w:r>
      <w:r>
        <w:rPr>
          <w:rFonts w:cs="Traditional Arabic" w:ascii="Traditional Arabic" w:hAnsi="Traditional Arabic"/>
          <w:sz w:val="28"/>
          <w:szCs w:val="28"/>
          <w:rtl w:val="true"/>
        </w:rPr>
        <w:t>."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76</w:t>
      </w:r>
      <w:r>
        <w:rPr>
          <w:rFonts w:cs="Traditional Arabic" w:ascii="Traditional Arabic" w:hAnsi="Traditional Arabic"/>
          <w:sz w:val="28"/>
          <w:szCs w:val="28"/>
          <w:rtl w:val="true"/>
        </w:rPr>
        <w:t>).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firstLine="199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أشار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الشّاقة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يعفى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المشتغلون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يرجع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الأعظم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3"/>
      <w:type w:val="nextPage"/>
      <w:pgSz w:w="12240" w:h="15840"/>
      <w:pgMar w:left="1440" w:right="1440" w:header="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