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شُرط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ببلوغ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الطّرفيْن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وهو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إدراك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الخامسة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عشرة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رسالة المسائل الفارسيّة، حدّد البلوغ الشّرعي بسنّ الخامسة عشرة، فهل البلوغ شرط للزّواج، أم يجوز قبله؟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ــمّـ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 كان رضا الطّرفين شرطا للزّواج في كتاب الله، وحيث أن وجود الرّضا أو عدمه غير معلوم قبل البلوغ، فعلى ذلك يكون الزّواج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مشروطا بالبلوغ، ولا يجوز قبله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