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تبيّن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دفع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الزّوجة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ليست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بكراً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للزّوج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استرداد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والمصروفات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تزوّج شخص من بكر، ودفع مهرها، وعند الدّخول تبيّن أنّها ثيّب، فهل يردّ المهر ومصروف الزّواج أم لا؟ وإذا اشترطت البكورة في النّكاح هل يفسد العقد إذا تخلّف الشّرط؟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في هذه الحالة يردّ المهر والمصروف، ويكون تخلّف الشّرط سببا لفساد العقد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ولكن إن شمل السّتر والعفو في هذا المقام، كان لذلك عند الله أجر عظيم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1455" w:hanging="0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