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اعیاد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بهائی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انتهت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الأعياد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العيدين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الأعظمين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تجلّى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بأسمآئه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الحسنى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وصفاته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العليا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والآخر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بعثنا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بشّر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قامت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وحشر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والأرضين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والآخرين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يومين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قضي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باليوم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البهآء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جعله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الاسم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يظهر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نعمة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ممّن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أظهر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شكر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بفعله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المدلّ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فضله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أحاط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لصدر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الشّهور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ومبدئها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وفيه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تمرّ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نفحة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الحيو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الممكنات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أدركه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بالروح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نشهد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الفائزين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اذكروا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رقدآء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أيقظكم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وعرّفكم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أيّاما معدودات وجعلنا النّيروز عيدا لكم بعد إكمالها كذلك أض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ئت شمس البيان من أفق الكتاب من لدن مالك المب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دء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والمئاب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بين اللّيالي والأيّام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 ينبغي لأهل البهاء أن يطعموا فيها أنفسهم وذوي القربى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والمساكين ويهلّلنّ ويكبّرنّ ويسبّحنّ ويمجّدنّ ربّهم بالفرح والانبساط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وإذا 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 أيّام الإعط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قبل الإمساك فليدخلنّ في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كذلك حكم مولى الأنام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إنّ عدّة الشّهور تسعة عشر شهرا في كتاب الله قد زيّن أوّلها بهذا الاسم المهيمن على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عيد اعظم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اول عيد عصر </w:t>
      </w:r>
      <w:r>
        <w:rPr>
          <w:rFonts w:ascii="Traditional Arabic" w:hAnsi="Traditional Arabic" w:cs="Traditional Arabic"/>
          <w:sz w:val="28"/>
          <w:sz w:val="28"/>
          <w:szCs w:val="28"/>
        </w:rPr>
        <w:t>١٣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ماه دوم از اشهر بيان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اول و تاسع و دوازدهم عيد اشتغال به امور حرام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عيد مولود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مولود اقدس ابهی اوّل فجر يوم دوم محرّم است و 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اول مولود مبشّر است و اين دو يک يوم محسوب شده عند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باب نوروز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هر روز که شمس تحويل بحمل شود همان يوم 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است اگر چه يک دقيقه به غروب مانده 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اگر عيد مولود و يا مبعث در صيام واقع شود حکمش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چيست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اگر عيد مولود و يا مبعث در ايّام  صيام واقع شود 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صوم در آن يوم مرتفع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نقطه اولی تقويم جديدی وضع فرموده اند که به تقويم بديع يا تقويم بهائی معروف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های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١٤٧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اين تقويم طول يک روز عبارت از فاصله زمانی بين غروب يک يوم است تا غروب يوم بعد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کتاب مبارک بيان حضرت اعلی شهرالعلاء را به شهر صيام تخصيص داده و خاتمه‌اش را نوروز مقرّر داشته و آن را يوم اللّه ناميده‌اند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اين تقويم را تأييد و نوروز را از اعياد امری محسوب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نوروز روز اول سال نو و مقارن است با اعتدال ربيعی در نيم کره شمالی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روز معمولاً با </w:t>
      </w:r>
      <w:r>
        <w:rPr>
          <w:rFonts w:ascii="Traditional Arabic" w:hAnsi="Traditional Arabic" w:cs="Traditional Arabic"/>
          <w:sz w:val="28"/>
          <w:sz w:val="28"/>
          <w:szCs w:val="28"/>
        </w:rPr>
        <w:t>٢١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مارس مصادف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مبارک می فرمايند که عيد نوروز همان يومی است که در آن آفتاب به برج حمل تحويل می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يعنی اعتدال ربيعی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حتّی اگر اين تحويل يک دقيقه به غروب مانده صورت گيرد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 توجّه به زمان تحويل آفتاب ، روز نوروز ممکن است با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، </w:t>
      </w:r>
      <w:r>
        <w:rPr>
          <w:rFonts w:ascii="Traditional Arabic" w:hAnsi="Traditional Arabic" w:cs="Traditional Arabic"/>
          <w:sz w:val="28"/>
          <w:sz w:val="28"/>
          <w:szCs w:val="28"/>
        </w:rPr>
        <w:t>٢١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يا </w:t>
      </w:r>
      <w:r>
        <w:rPr>
          <w:rFonts w:ascii="Traditional Arabic" w:hAnsi="Traditional Arabic" w:cs="Traditional Arabic"/>
          <w:sz w:val="28"/>
          <w:sz w:val="28"/>
          <w:szCs w:val="28"/>
        </w:rPr>
        <w:t>٢٢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ماه مارس مقارن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تفاصيل بسياری از احکام را به تشريع بيت العدل اعظم موکول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جزئيّات مربوط به تقويم بهائی از جمله مطالبی است که بيت العدل اعظم بايد در باره آن تصميم بگيرند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می فرمايند که برای تعيين دقيق وقت نوروز بايد نقطه مشخّصی روی کره زمين در نظر گرفته شود و وقت تحويل سال در آن نقطه ميزان بدايت سال نو در سراسر عالم قرار گيرد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انتخاب اين نقطه را منوط به تصميم بيت العدل اعظم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اساس تقويم بديع سال شمسی است که </w:t>
      </w:r>
      <w:r>
        <w:rPr>
          <w:rFonts w:ascii="Traditional Arabic" w:hAnsi="Traditional Arabic" w:cs="Traditional Arabic"/>
          <w:sz w:val="28"/>
          <w:sz w:val="28"/>
          <w:szCs w:val="28"/>
        </w:rPr>
        <w:t>٣٦٥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روز و </w:t>
      </w:r>
      <w:r>
        <w:rPr>
          <w:rFonts w:ascii="Traditional Arabic" w:hAnsi="Traditional Arabic" w:cs="Traditional Arabic"/>
          <w:sz w:val="28"/>
          <w:sz w:val="28"/>
          <w:szCs w:val="28"/>
        </w:rPr>
        <w:t>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ساعت و تقريبا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٥٠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دقيقه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تقويم بديع شامل نوزده ماه نوزده روزه است که جمعاً </w:t>
      </w:r>
      <w:r>
        <w:rPr>
          <w:rFonts w:ascii="Traditional Arabic" w:hAnsi="Traditional Arabic" w:cs="Traditional Arabic"/>
          <w:sz w:val="28"/>
          <w:sz w:val="28"/>
          <w:szCs w:val="28"/>
        </w:rPr>
        <w:t>٣٦١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روز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چهار روز باقی مانده که در سالهای کبيسه پنج روز می گردد ،ايّام هاء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نقطه اولی موقع ايّام هاء را در تقويم صريحاً معيّن نفرمودند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در کتاب مستطاب اقدس آن ايّام زائده را بلافاصله قبل از شهرالعلاء که شهر صيام است قرار داده‌اند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اطّلاع بيشتر به کتاب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عالم بهائی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مجلّد هجدهم ، قسمت تقويم بهائی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آيه اشاره است به ورود جمال مبارک و اصحاب به باغ نجيبيّه واقع در حومه بغداد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حديقه بعداً در بين اهل بهاء به باغ رضوان شهرت يافت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ورود حضرت بهاءاللّه به اين باغ که مصادف با يوم سی و يکم نوروز در ماه آوريل سنه </w:t>
      </w:r>
      <w:r>
        <w:rPr>
          <w:rFonts w:ascii="Traditional Arabic" w:hAnsi="Traditional Arabic" w:cs="Traditional Arabic"/>
          <w:sz w:val="28"/>
          <w:sz w:val="28"/>
          <w:szCs w:val="28"/>
        </w:rPr>
        <w:t>١٨٦٣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ميلادی بود آغاز دوره‌ای است که در آن جمال اقدس ابهی صريحاً به اصحاب خويش اظهار امر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اشاره به آن ايّام در يکی از الواح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ايّام فيها ظهر الفرح الاعظم و در وصف باغ رضوان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مقام فيه تجلّی باسم الرّحمن علی من فی الامکان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دوازده روز در اين باغ توقّف و سپس به سوی اسلامبول که محلّ سرگونی بعدی آن حضرت بود حرکت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مناسبت اظهار امر حضرت بهاءاللّه هر سال دوازده روز ايّام رضوان که به فرموده حضرت وليّ امراللّه اعظم و اقدس اعياد بهائی محسوب است جشن گرفته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يادداشتهای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١٣٨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در اين آيه مبارکه به عظمت چهار عيد عمده در سال اشاره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اولين عيد از عيدين اعظمين عيد رضوان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عيد جشن اظهار امر حضرت بهاءاللّه است که در ماههای آوريل و مه سنه </w:t>
      </w:r>
      <w:r>
        <w:rPr>
          <w:rFonts w:ascii="Traditional Arabic" w:hAnsi="Traditional Arabic" w:cs="Traditional Arabic"/>
          <w:sz w:val="28"/>
          <w:sz w:val="28"/>
          <w:szCs w:val="28"/>
        </w:rPr>
        <w:t>١٨٦٣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ميلادی طيّ دوازده روز توقّف هيکل اقدس در باغ رضوان در مدينه بغداد تحقّق يافت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 اللّه اين عيد را سلطان اعياد ملقّب فرموده 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دومين عيد از عيدين اعظمين يوم بعثت حضرت نقطه اولی است که در ماه مه سنه </w:t>
      </w:r>
      <w:r>
        <w:rPr>
          <w:rFonts w:ascii="Traditional Arabic" w:hAnsi="Traditional Arabic" w:cs="Traditional Arabic"/>
          <w:sz w:val="28"/>
          <w:sz w:val="28"/>
          <w:szCs w:val="28"/>
        </w:rPr>
        <w:t>١٨٤٤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در شيراز واقع شد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روزهای اول ، نهم و دوازدهم عيد رضوان از ايّام محرّمه امری محسوب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يوم بعثت حضرت اعلی نيز از ايّام محرّمه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 عيد ديگر عبارتند از اعياد ولادت حضرت بهاءاللّه و حضرت ربّ اعلی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تقويم اسلامی که قمری است اين دو يوم متوالی يکديگرند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يوم مولود حضرت بهاءاللّه روز دوم ماه محرّم سنه </w:t>
      </w:r>
      <w:r>
        <w:rPr>
          <w:rFonts w:ascii="Traditional Arabic" w:hAnsi="Traditional Arabic" w:cs="Traditional Arabic"/>
          <w:sz w:val="28"/>
          <w:sz w:val="28"/>
          <w:szCs w:val="28"/>
        </w:rPr>
        <w:t>١٢٣٣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هجری قمری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</w:rPr>
        <w:t>١٢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نوامبر </w:t>
      </w:r>
      <w:r>
        <w:rPr>
          <w:rFonts w:ascii="Traditional Arabic" w:hAnsi="Traditional Arabic" w:cs="Traditional Arabic"/>
          <w:sz w:val="28"/>
          <w:sz w:val="28"/>
          <w:szCs w:val="28"/>
        </w:rPr>
        <w:t>١٨١٧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ميلادی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است و يوم ميلاد حضرت اعلی اول ماه محرّم سنه </w:t>
      </w:r>
      <w:r>
        <w:rPr>
          <w:rFonts w:ascii="Traditional Arabic" w:hAnsi="Traditional Arabic" w:cs="Traditional Arabic"/>
          <w:sz w:val="28"/>
          <w:sz w:val="28"/>
          <w:szCs w:val="28"/>
        </w:rPr>
        <w:t>١٢٣٥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هجری قمری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اکتبر </w:t>
      </w:r>
      <w:r>
        <w:rPr>
          <w:rFonts w:ascii="Traditional Arabic" w:hAnsi="Traditional Arabic" w:cs="Traditional Arabic"/>
          <w:sz w:val="28"/>
          <w:sz w:val="28"/>
          <w:szCs w:val="28"/>
        </w:rPr>
        <w:t>١٨١٩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ميلادی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اين مناسبت اين دو يوم ولادت به عيدين معروفند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دو يوم يک يوم محسوب شده عنداللّه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نيز می فرمايند که اگر اين اعياد با ايّام صيام مقارن گردد ، حکم روزه در آن دو روز مرتفع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٣٦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نظر به اينکه اساس تقويم بهائی بر تقويم شمسی استوار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های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١٤٧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،تعيين اين مطلب بر بيت العدل اعظم است که آيا اين دو عيد مولود بايد طبق تقويم شمسی برگزار شود يا قمری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تقويم بهائی اسم اعظم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بهاء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نام اولين ماه سال و اولين روز هر ماه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 اين ترتيب يوم البهاء من شهر البهاء روز اول سال نو بهائی يعنی نوروز است که حضرت اعلی آن را عيد مقرّر فرموده و طبق اين آيه مبارکه به تأييد حضرت بهاءاللّه نيز رسيده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يادداشتهای شماره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٢٦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١٤٧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علاوه بر هفت يومی که در کتاب مستطاب اقدس از ايّام محرّمه محسوب شده است ، يوم شهادت حضرت اعلی نيز در زمان حيات عنصری حضرت بهاءاللّه در عداد يکی از ايّام محرّمه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 اين قياس حضرت عبدالبهاء صعود جمال اقدس ابهی را نيز به ايّام محرّمه اضافه فرمودند و به اين ترتيب تعداد ايّام متبرّکه جمعاً به نُه روز بالغ می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 روز ديگر نيز که از ايّام متبرّکه محسوب ولی در آن اشتغال به کار ممنوع نيست عبارت از يوم جلوس مرکز ميثاق و يوم صعود آن حضرت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مزيد اطّلاعات به کتاب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عالم بهائی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جلد هجده ، قسمت تقويم امری ،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آيه مبارکه اشاره به عيد رضوان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های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١٠٧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١٣٨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تقويم بديع سال عبارت است از نوزده ماه نوزده روزه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ايّام زائده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چهار روز در سالهای معمولی و پنج روز در سالهای کبيسه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بين ماههای هجدهم و نوزدهم سال قرار دارد تا تقويم امری با تقويم شمسی توافق يابد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اعلی ماههای سال را به بعضی از اسماء و صفات الهيّه تسميه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روز اول سال يا نوروز طبق علم نجوم مقارن است با اعتدال ربيعی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کسب اطّلاعات بيشتردر باره تقويم امری و اسامی روزهای هفته و ماه به کتاب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عالم بهائی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جلد هجدهم ، قسمت تقويم بهائی ،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اعیاد بهائی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