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The_Baha'i Year</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The number of months in a year, appointed in the Book of God, is nineteen.</w:t>
      </w:r>
    </w:p>
    <w:p>
      <w:pPr>
        <w:pStyle w:val="Normal"/>
        <w:rPr/>
      </w:pPr>
      <w:r>
        <w:rPr>
          <w:rFonts w:cs="Traditional Arabic" w:ascii="Traditional Arabic" w:hAnsi="Traditional Arabic"/>
          <w:color w:val="0000CC"/>
          <w:sz w:val="28"/>
          <w:szCs w:val="28"/>
        </w:rPr>
        <w:t>(</w:t>
      </w:r>
      <w:r>
        <w:rPr>
          <w:color w:val="0000CC"/>
        </w:rPr>
        <w:t>The Kitáb-i-Aqdas, The Most Holy Book, Bahá’u’lláh, para. 127)</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28"/>
          <w:szCs w:val="28"/>
        </w:rPr>
      </w:pPr>
      <w:r>
        <w:rPr/>
        <w:t>We have ordained that these, amid all nights and days, shall be the manifestations of the letter Há, and thus they have not been bounded by the limits of the year and its months.</w:t>
      </w:r>
    </w:p>
    <w:p>
      <w:pPr>
        <w:pStyle w:val="Normal"/>
        <w:rPr/>
      </w:pPr>
      <w:r>
        <w:rPr>
          <w:rFonts w:cs="Traditional Arabic" w:ascii="Traditional Arabic" w:hAnsi="Traditional Arabic"/>
          <w:color w:val="0000CC"/>
          <w:sz w:val="28"/>
          <w:szCs w:val="28"/>
        </w:rPr>
        <w:t>(</w:t>
      </w:r>
      <w:r>
        <w:rPr>
          <w:color w:val="0000CC"/>
        </w:rPr>
        <w:t>The Kitáb-i-Aqdas, The Most Holy Book, Bahá’u’lláh, para. 16)</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We have enjoined upon you fasting during a brief period</w:t>
      </w:r>
      <w:r>
        <w:rPr>
          <w:rFonts w:cs="Courier New" w:ascii="Courier New" w:hAnsi="Courier New"/>
          <w:sz w:val="24"/>
          <w:szCs w:val="24"/>
          <w:highlight w:val="lightGray"/>
        </w:rPr>
        <w:t>”</w:t>
      </w:r>
    </w:p>
    <w:p>
      <w:pPr>
        <w:pStyle w:val="Normal"/>
        <w:ind w:firstLine="284"/>
        <w:rPr>
          <w:rFonts w:ascii="Courier New" w:hAnsi="Courier New" w:cs="Courier New"/>
        </w:rPr>
      </w:pPr>
      <w:r>
        <w:rPr>
          <w:rFonts w:cs="Courier New" w:ascii="Courier New" w:hAnsi="Courier New"/>
        </w:rPr>
        <w:t>Fasting and obligatory prayer constitute the two pillars that sustain the revealed Law of God. Bahá’u’lláh in one of His Tablets affirms that He has revealed the laws of obligatory prayer and fasting so that through them the believers may draw nigh unto God.</w:t>
      </w:r>
    </w:p>
    <w:p>
      <w:pPr>
        <w:pStyle w:val="Normal"/>
        <w:ind w:firstLine="284"/>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Shoghi Effendi indicates that the fasting period, which involves complete abstention from food and drink from sunrise till sunset, is</w:t>
      </w:r>
    </w:p>
    <w:p>
      <w:pPr>
        <w:pStyle w:val="Normal"/>
        <w:keepNext w:val="true"/>
        <w:keepLines/>
        <w:rPr>
          <w:rFonts w:ascii="Courier New" w:hAnsi="Courier New" w:cs="Courier New"/>
        </w:rPr>
      </w:pPr>
      <w:r>
        <w:rPr>
          <w:rFonts w:cs="Courier New" w:ascii="Courier New" w:hAnsi="Courier New"/>
        </w:rPr>
      </w:r>
    </w:p>
    <w:p>
      <w:pPr>
        <w:pStyle w:val="Normal"/>
        <w:ind w:left="300" w:hanging="0"/>
        <w:rPr>
          <w:rFonts w:ascii="Courier New" w:hAnsi="Courier New" w:cs="Courier New"/>
        </w:rPr>
      </w:pPr>
      <w:r>
        <w:rPr>
          <w:rFonts w:cs="Courier New" w:ascii="Courier New" w:hAnsi="Courier New"/>
        </w:rPr>
        <w:t>…</w:t>
      </w:r>
      <w:r>
        <w:rPr>
          <w:rFonts w:cs="Courier New" w:ascii="Courier New" w:hAnsi="Courier New"/>
        </w:rPr>
        <w:t>essentially a period of meditation and prayer, of spiritual recuperation, during which the believer must strive to make the necessary readjustments in his inner life, and to refresh and reinvigorate the spiritual forces latent in his soul. Its significance and purpose are, therefore, fundamentally spiritual in character. Fasting is symbolic, and a reminder of abstinence from selfish and carnal desires.</w:t>
      </w:r>
    </w:p>
    <w:p>
      <w:pPr>
        <w:pStyle w:val="Normal"/>
        <w:keepNext w:val="true"/>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Fasting is enjoined on all the believers once they attain the age of 15 and until they reach the age of 70 years.</w:t>
      </w:r>
    </w:p>
    <w:p>
      <w:pPr>
        <w:pStyle w:val="Normal"/>
        <w:ind w:firstLine="284"/>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 xml:space="preserve">A summary of the detailed provisions concerning the law of fasting and of the exemptions granted to certain categories of people is contained in the Synopsis and Codification, section IV.B.1.–6. For a discussion of the exemptions from fasting see notes </w:t>
      </w:r>
      <w:hyperlink w:anchor="ka_en-5-14">
        <w:r>
          <w:rPr>
            <w:rStyle w:val="InternetLink"/>
            <w:rFonts w:cs="Courier New" w:ascii="Courier New" w:hAnsi="Courier New"/>
          </w:rPr>
          <w:t>14</w:t>
        </w:r>
      </w:hyperlink>
      <w:r>
        <w:rPr>
          <w:rFonts w:cs="Courier New" w:ascii="Courier New" w:hAnsi="Courier New"/>
        </w:rPr>
        <w:t xml:space="preserve">, </w:t>
      </w:r>
      <w:hyperlink w:anchor="ka_en-5-20">
        <w:r>
          <w:rPr>
            <w:rStyle w:val="InternetLink"/>
            <w:rFonts w:cs="Courier New" w:ascii="Courier New" w:hAnsi="Courier New"/>
          </w:rPr>
          <w:t>20</w:t>
        </w:r>
      </w:hyperlink>
      <w:r>
        <w:rPr>
          <w:rFonts w:cs="Courier New" w:ascii="Courier New" w:hAnsi="Courier New"/>
        </w:rPr>
        <w:t xml:space="preserve">, </w:t>
      </w:r>
      <w:hyperlink w:anchor="ka_en-5-30">
        <w:r>
          <w:rPr>
            <w:rStyle w:val="InternetLink"/>
            <w:rFonts w:cs="Courier New" w:ascii="Courier New" w:hAnsi="Courier New"/>
          </w:rPr>
          <w:t>30</w:t>
        </w:r>
      </w:hyperlink>
      <w:r>
        <w:rPr>
          <w:rFonts w:cs="Courier New" w:ascii="Courier New" w:hAnsi="Courier New"/>
        </w:rPr>
        <w:t xml:space="preserve"> and </w:t>
      </w:r>
      <w:hyperlink w:anchor="ka_en-5-31">
        <w:r>
          <w:rPr>
            <w:rStyle w:val="InternetLink"/>
            <w:rFonts w:cs="Courier New" w:ascii="Courier New" w:hAnsi="Courier New"/>
          </w:rPr>
          <w:t>31</w:t>
        </w:r>
      </w:hyperlink>
      <w:r>
        <w:rPr>
          <w:rFonts w:cs="Courier New" w:ascii="Courier New" w:hAnsi="Courier New"/>
        </w:rPr>
        <w:t>.</w:t>
      </w:r>
    </w:p>
    <w:p>
      <w:pPr>
        <w:pStyle w:val="Normal"/>
        <w:ind w:firstLine="284"/>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 xml:space="preserve">The nineteen-day period of fasting coincides with the Bahá’í month of ‘Alá’, usually 2–20 March, immediately after the termination of the Intercalary Days (see notes </w:t>
      </w:r>
      <w:hyperlink w:anchor="ka_en-5-27">
        <w:r>
          <w:rPr>
            <w:rStyle w:val="InternetLink"/>
            <w:rFonts w:cs="Courier New" w:ascii="Courier New" w:hAnsi="Courier New"/>
          </w:rPr>
          <w:t>27</w:t>
        </w:r>
      </w:hyperlink>
      <w:r>
        <w:rPr>
          <w:rFonts w:cs="Courier New" w:ascii="Courier New" w:hAnsi="Courier New"/>
        </w:rPr>
        <w:t xml:space="preserve"> and </w:t>
      </w:r>
      <w:hyperlink w:anchor="ka_en-5-147">
        <w:r>
          <w:rPr>
            <w:rStyle w:val="InternetLink"/>
            <w:rFonts w:cs="Courier New" w:ascii="Courier New" w:hAnsi="Courier New"/>
          </w:rPr>
          <w:t>147</w:t>
        </w:r>
      </w:hyperlink>
      <w:r>
        <w:rPr>
          <w:rFonts w:cs="Courier New" w:ascii="Courier New" w:hAnsi="Courier New"/>
        </w:rPr>
        <w:t xml:space="preserve">), and is followed by the feast of Naw-Rúz (see note </w:t>
      </w:r>
      <w:hyperlink w:anchor="ka_en-5-26">
        <w:r>
          <w:rPr>
            <w:rStyle w:val="InternetLink"/>
            <w:rFonts w:cs="Courier New" w:ascii="Courier New" w:hAnsi="Courier New"/>
          </w:rPr>
          <w:t>26</w:t>
        </w:r>
      </w:hyperlink>
      <w:r>
        <w:rPr>
          <w:rFonts w:cs="Courier New" w:ascii="Courier New" w:hAnsi="Courier New"/>
        </w:rPr>
        <w:t>).</w:t>
      </w:r>
    </w:p>
    <w:p>
      <w:pPr>
        <w:pStyle w:val="Normal"/>
        <w:rPr/>
      </w:pPr>
      <w:r>
        <w:rPr>
          <w:rFonts w:cs="Traditional Arabic" w:ascii="Traditional Arabic" w:hAnsi="Traditional Arabic"/>
          <w:color w:val="0000CC"/>
          <w:sz w:val="28"/>
          <w:szCs w:val="28"/>
        </w:rPr>
        <w:t>(</w:t>
      </w:r>
      <w:r>
        <w:rPr>
          <w:color w:val="0000CC"/>
        </w:rPr>
        <w:t>The Kitáb-i-Aqdas, The Most Holy Book, Notes NO. 25)</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and at its close have designated for you Naw-Rúz as a feast</w:t>
      </w:r>
      <w:r>
        <w:rPr>
          <w:rFonts w:cs="Courier New" w:ascii="Courier New" w:hAnsi="Courier New"/>
          <w:sz w:val="24"/>
          <w:szCs w:val="24"/>
          <w:highlight w:val="lightGray"/>
        </w:rPr>
        <w:t>”</w:t>
      </w:r>
    </w:p>
    <w:p>
      <w:pPr>
        <w:pStyle w:val="Normal"/>
        <w:ind w:firstLine="284"/>
        <w:rPr/>
      </w:pPr>
      <w:r>
        <w:rPr>
          <w:rFonts w:cs="Courier New" w:ascii="Courier New" w:hAnsi="Courier New"/>
        </w:rPr>
        <w:t xml:space="preserve">The Báb introduced a new calendar, known now as the Badí‘ or Bahá’í calendar (see notes </w:t>
      </w:r>
      <w:hyperlink w:anchor="ka_en-5-27">
        <w:r>
          <w:rPr>
            <w:rStyle w:val="InternetLink"/>
            <w:rFonts w:cs="Courier New" w:ascii="Courier New" w:hAnsi="Courier New"/>
          </w:rPr>
          <w:t>27</w:t>
        </w:r>
      </w:hyperlink>
      <w:r>
        <w:rPr>
          <w:rFonts w:cs="Courier New" w:ascii="Courier New" w:hAnsi="Courier New"/>
        </w:rPr>
        <w:t xml:space="preserve"> and </w:t>
      </w:r>
      <w:hyperlink w:anchor="ka_en-5-147">
        <w:r>
          <w:rPr>
            <w:rStyle w:val="InternetLink"/>
            <w:rFonts w:cs="Courier New" w:ascii="Courier New" w:hAnsi="Courier New"/>
          </w:rPr>
          <w:t>147</w:t>
        </w:r>
      </w:hyperlink>
      <w:r>
        <w:rPr>
          <w:rFonts w:cs="Courier New" w:ascii="Courier New" w:hAnsi="Courier New"/>
        </w:rPr>
        <w:t>). According to this calendar, a day is the period from sunset to sunset. In the Bayán, the Báb ordained the month of ‘Alá’ to be the month of fasting, decreed that the day of Naw-Rúz should mark the termination of that period, and designated Naw-Rúz as the Day of God. Bahá’u’lláh confirms the Badí‘ calendar wherein Naw-Rúz is designated as a feast.</w:t>
      </w:r>
    </w:p>
    <w:p>
      <w:pPr>
        <w:pStyle w:val="Normal"/>
        <w:ind w:firstLine="284"/>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 xml:space="preserve">Naw-Rúz is the first day of the new year. It coincides with the spring equinox in the Northern Hemisphere, which usually occurs on 21 March. Bahá’u’lláh explains that this feast day is to be celebrated on whatever day the sun passes into the constellation of Aries (i.e. the vernal equinox), even should this occur one minute before sunset (Q&amp;A </w:t>
      </w:r>
      <w:hyperlink w:anchor="ka_en-3-35">
        <w:r>
          <w:rPr>
            <w:rStyle w:val="InternetLink"/>
            <w:rFonts w:cs="Courier New" w:ascii="Courier New" w:hAnsi="Courier New"/>
          </w:rPr>
          <w:t>35</w:t>
        </w:r>
      </w:hyperlink>
      <w:r>
        <w:rPr>
          <w:rFonts w:cs="Courier New" w:ascii="Courier New" w:hAnsi="Courier New"/>
        </w:rPr>
        <w:t>). Hence Naw-Rúz could fall on 20, 21, or 22 March, depending on the time of the equinox.</w:t>
      </w:r>
    </w:p>
    <w:p>
      <w:pPr>
        <w:pStyle w:val="Normal"/>
        <w:ind w:firstLine="284"/>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Bahá’u’lláh has left the details of many laws to be filled in by the Universal House of Justice. Among these are a number of matters affecting the Bahá’í calendar. The Guardian has stated that the implementation, worldwide, of the law concerning the timing of Naw-Rúz will require the choice of a particular spot on earth which will serve as the standard for the fixing of the time of the spring equinox. He also indicated that the choice of this spot has been left to the decision of the Universal House of Justice.</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26)</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Let the days in excess of the months be placed before the month of fasting”</w:t>
      </w:r>
    </w:p>
    <w:p>
      <w:pPr>
        <w:pStyle w:val="Normal"/>
        <w:ind w:firstLine="720"/>
        <w:rPr/>
      </w:pPr>
      <w:r>
        <w:rPr>
          <w:rFonts w:cs="Courier New" w:ascii="Courier New" w:hAnsi="Courier New"/>
        </w:rPr>
        <w:t xml:space="preserve">The Badí‘ calendar is based on the solar year of 365 days, 5 hours, and 50 odd minutes. The year consists of 19 months of 19 days each (i.e. 361 days), with the addition of four extra days (five in a leap year). The Báb did not specifically define the place for the intercalary days in the new calendar. The Kitáb-i-Aqdas resolves this question by assigning the </w:t>
      </w:r>
      <w:r>
        <w:rPr>
          <w:rFonts w:cs="Courier New" w:ascii="Courier New" w:hAnsi="Courier New"/>
          <w:i/>
        </w:rPr>
        <w:t>“excess”</w:t>
      </w:r>
      <w:r>
        <w:rPr>
          <w:rFonts w:cs="Courier New" w:ascii="Courier New" w:hAnsi="Courier New"/>
        </w:rPr>
        <w:t xml:space="preserve"> days a fixed position in the calendar immediately preceding the month of ‘Alá’, the period of fasting. For further details see the section on the Bahá’í calendar in </w:t>
      </w:r>
      <w:r>
        <w:rPr>
          <w:rFonts w:cs="Courier New" w:ascii="Courier New" w:hAnsi="Courier New"/>
          <w:i/>
        </w:rPr>
        <w:t>The Bahá’í World</w:t>
      </w:r>
      <w:r>
        <w:rPr>
          <w:rFonts w:cs="Courier New" w:ascii="Courier New" w:hAnsi="Courier New"/>
        </w:rPr>
        <w:t>, volume XVIII.</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27)</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the first day of the month of Bahá</w:t>
      </w:r>
      <w:r>
        <w:rPr>
          <w:rFonts w:cs="Courier New" w:ascii="Courier New" w:hAnsi="Courier New"/>
          <w:sz w:val="24"/>
          <w:szCs w:val="24"/>
          <w:highlight w:val="lightGray"/>
        </w:rPr>
        <w:t>”</w:t>
      </w:r>
    </w:p>
    <w:p>
      <w:pPr>
        <w:pStyle w:val="Normal"/>
        <w:ind w:firstLine="284"/>
        <w:rPr/>
      </w:pPr>
      <w:r>
        <w:rPr>
          <w:rFonts w:cs="Courier New" w:ascii="Courier New" w:hAnsi="Courier New"/>
        </w:rPr>
        <w:t xml:space="preserve">In the Bahá’í calendar the first month of the year and the first day of each month are given the name “Bahá.” The day of Bahá of the month of Bahá is thus the Bahá’í New Year, Naw-Rúz, which was ordained by the Báb as a festival and is here confirmed by Bahá’u’lláh (see notes </w:t>
      </w:r>
      <w:hyperlink w:anchor="ka_en-5-26">
        <w:r>
          <w:rPr>
            <w:rStyle w:val="InternetLink"/>
            <w:rFonts w:cs="Courier New" w:ascii="Courier New" w:hAnsi="Courier New"/>
          </w:rPr>
          <w:t>26</w:t>
        </w:r>
      </w:hyperlink>
      <w:r>
        <w:rPr>
          <w:rFonts w:cs="Courier New" w:ascii="Courier New" w:hAnsi="Courier New"/>
        </w:rPr>
        <w:t xml:space="preserve"> and </w:t>
      </w:r>
      <w:hyperlink w:anchor="ka_en-5-147">
        <w:r>
          <w:rPr>
            <w:rStyle w:val="InternetLink"/>
            <w:rFonts w:cs="Courier New" w:ascii="Courier New" w:hAnsi="Courier New"/>
          </w:rPr>
          <w:t>147</w:t>
        </w:r>
      </w:hyperlink>
      <w:r>
        <w:rPr>
          <w:rFonts w:cs="Courier New" w:ascii="Courier New" w:hAnsi="Courier New"/>
        </w:rPr>
        <w:t>).</w:t>
      </w:r>
    </w:p>
    <w:p>
      <w:pPr>
        <w:pStyle w:val="Normal"/>
        <w:ind w:firstLine="284"/>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In addition to the seven Holy Days ordained in these passages of the Kitáb-i-Aqdas, the anniversary of the Martyrdom of the Báb was also commemorated as a Holy Day in the lifetime of Bahá’u’lláh and, as a corollary to this, ‘Abdu’l</w:t>
        <w:noBreakHyphen/>
        <w:t>Bahá added the observance of the Ascension of Bahá’u’lláh, making nine Holy Days in all. Two other anniversaries which are observed, but on which work is not suspended, are the Day of the Covenant and the anniversary of the Passing of ‘Abdu’l</w:t>
        <w:noBreakHyphen/>
        <w:t xml:space="preserve">Bahá. See the section on the Bahá’í calendar in </w:t>
      </w:r>
      <w:r>
        <w:rPr>
          <w:rFonts w:cs="Courier New" w:ascii="Courier New" w:hAnsi="Courier New"/>
          <w:i/>
        </w:rPr>
        <w:t>The Bahá’í World,</w:t>
      </w:r>
      <w:r>
        <w:rPr>
          <w:rFonts w:cs="Courier New" w:ascii="Courier New" w:hAnsi="Courier New"/>
        </w:rPr>
        <w:t xml:space="preserve"> volume XVIII.</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139)</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The number of months in a year, appointed in the Book of God, is nineteen.”</w:t>
      </w:r>
    </w:p>
    <w:p>
      <w:pPr>
        <w:pStyle w:val="Normal"/>
        <w:ind w:firstLine="720"/>
        <w:rPr/>
      </w:pPr>
      <w:r>
        <w:rPr>
          <w:rFonts w:cs="Courier New" w:ascii="Courier New" w:hAnsi="Courier New"/>
        </w:rPr>
        <w:t xml:space="preserve">The Bahá’í year, in accordance with the Badí‘ calendar, consists of nineteen months of nineteen days each, with the addition of certain intercalary days (four in an ordinary year and five in a leap year) between the eighteenth and nineteenth months in order to adjust the calendar to the solar year. The Báb named the months after certain attributes of God. The Bahá’í New Year, Naw-Rúz, is astronomically fixed, coinciding with the March equinox (see note </w:t>
      </w:r>
      <w:hyperlink w:anchor="ka_en-5-26">
        <w:r>
          <w:rPr>
            <w:rStyle w:val="InternetLink"/>
            <w:rFonts w:cs="Courier New" w:ascii="Courier New" w:hAnsi="Courier New"/>
          </w:rPr>
          <w:t>26</w:t>
        </w:r>
      </w:hyperlink>
      <w:r>
        <w:rPr>
          <w:rFonts w:cs="Courier New" w:ascii="Courier New" w:hAnsi="Courier New"/>
        </w:rPr>
        <w:t xml:space="preserve">). For further details, including the names of the days of the week and the months, see the section on the Bahá’í calendar in </w:t>
      </w:r>
      <w:r>
        <w:rPr>
          <w:rFonts w:cs="Courier New" w:ascii="Courier New" w:hAnsi="Courier New"/>
          <w:i/>
        </w:rPr>
        <w:t>The Bahá’í World,</w:t>
      </w:r>
      <w:r>
        <w:rPr>
          <w:rFonts w:cs="Courier New" w:ascii="Courier New" w:hAnsi="Courier New"/>
        </w:rPr>
        <w:t xml:space="preserve"> volume XVIII.</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147)</w:t>
      </w:r>
    </w:p>
    <w:p>
      <w:pPr>
        <w:pStyle w:val="Normal"/>
        <w:rPr>
          <w:color w:val="0000CC"/>
        </w:rPr>
      </w:pPr>
      <w:r>
        <w:rPr>
          <w:color w:val="0000CC"/>
        </w:rPr>
      </w:r>
    </w:p>
    <w:p>
      <w:pPr>
        <w:pStyle w:val="Normal"/>
        <w:rPr>
          <w:color w:val="0000CC"/>
        </w:rPr>
      </w:pPr>
      <w:r>
        <w:rPr>
          <w:color w:val="0000CC"/>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the first hath been adorned with this Name which overshadoweth the whole of creation”</w:t>
      </w:r>
    </w:p>
    <w:p>
      <w:pPr>
        <w:pStyle w:val="Normal"/>
        <w:ind w:firstLine="720"/>
        <w:rPr/>
      </w:pPr>
      <w:r>
        <w:rPr>
          <w:rFonts w:cs="Courier New" w:ascii="Courier New" w:hAnsi="Courier New"/>
        </w:rPr>
        <w:t xml:space="preserve">In the Persian Bayán, the Báb bestowed the name “Bahá” on the first month of the year (see note </w:t>
      </w:r>
      <w:hyperlink w:anchor="ka_en-5-139">
        <w:r>
          <w:rPr>
            <w:rStyle w:val="InternetLink"/>
            <w:rFonts w:cs="Courier New" w:ascii="Courier New" w:hAnsi="Courier New"/>
          </w:rPr>
          <w:t>139</w:t>
        </w:r>
      </w:hyperlink>
      <w:r>
        <w:rPr>
          <w:rFonts w:cs="Courier New" w:ascii="Courier New" w:hAnsi="Courier New"/>
        </w:rPr>
        <w:t>).</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148)</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