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color w:val="0000CC"/>
          <w:sz w:val="56"/>
          <w:szCs w:val="56"/>
          <w:lang w:bidi="fa-IR"/>
        </w:rPr>
      </w:pP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نهی از غیبت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0000CC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0000CC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حضرت بهاءالله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1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حرّم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عليکم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القتل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والزّنا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ثمّ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الغِيبة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والإفتراء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اجتنبوا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عمّا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نهيتم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عنه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الصّحائف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والألواح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" 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 xml:space="preserve">كتاب اقدس – بند </w:t>
      </w:r>
      <w:r>
        <w:rPr>
          <w:rFonts w:cs="Traditional Arabic" w:ascii="Traditional Arabic" w:hAnsi="Traditional Arabic"/>
          <w:color w:val="FF0000"/>
          <w:sz w:val="28"/>
          <w:szCs w:val="28"/>
          <w:lang w:bidi="ar-JO"/>
        </w:rPr>
        <w:t>19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  <w:t>)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2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ابن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الإنسان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تَنَفَّسْ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بخطأِ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أحد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دمت خاطئا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وإن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تفعل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بغير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ذلک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ملعون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أنت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وأنا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شاهد بذلک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    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 xml:space="preserve">کلمات مکنونه عربي، </w:t>
      </w:r>
      <w:r>
        <w:rPr>
          <w:rFonts w:cs="Traditional Arabic" w:ascii="Traditional Arabic" w:hAnsi="Traditional Arabic"/>
          <w:color w:val="FF0000"/>
          <w:sz w:val="28"/>
          <w:szCs w:val="28"/>
          <w:lang w:bidi="ar-JO"/>
        </w:rPr>
        <w:t>27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  <w:lang w:bidi="ar-JO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sz w:val="28"/>
          <w:sz w:val="28"/>
          <w:szCs w:val="28"/>
          <w:lang w:bidi="ar-JO"/>
        </w:rPr>
        <w:t>٣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ابن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الوجود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تَنْسِبْ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إلی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نفس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تُحِبُّهُ لنفسک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ولا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تَقُلْ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تفعل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هذا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أمري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عليک فاعمل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کلمات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 xml:space="preserve">مکنونه عربي، </w:t>
      </w:r>
      <w:r>
        <w:rPr>
          <w:rFonts w:cs="Traditional Arabic" w:ascii="Traditional Arabic" w:hAnsi="Traditional Arabic"/>
          <w:color w:val="FF0000"/>
          <w:sz w:val="28"/>
          <w:szCs w:val="28"/>
          <w:lang w:bidi="ar-JO"/>
        </w:rPr>
        <w:t>29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  <w:t xml:space="preserve">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  <w:lang w:bidi="ar-JO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4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مهاجران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لسان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مخصوص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ذکر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بغيبت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ميالائيد 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نفس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ناری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غلبه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نمايد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بذکر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عيوب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مشغول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شويد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بغيبت خلق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زيرا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کدام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شما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بنفس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ابصر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اعرفيد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نفوس عباد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کلمات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 xml:space="preserve">مکنونه فارسي، </w:t>
      </w:r>
      <w:r>
        <w:rPr>
          <w:rFonts w:cs="Traditional Arabic" w:ascii="Traditional Arabic" w:hAnsi="Traditional Arabic"/>
          <w:color w:val="FF0000"/>
          <w:sz w:val="28"/>
          <w:szCs w:val="28"/>
          <w:lang w:bidi="ar-JO"/>
        </w:rPr>
        <w:t>66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5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غيبت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ضلالت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شمرد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بآن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عرصه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هرگز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قدم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نگذارد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زيرا غيبت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سراج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منير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قلب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خاموش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نمايد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حيات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بميراند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"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کتاب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مستطاب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ايقان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6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سنه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هزار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سيصد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شش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بخطّ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مظلوم لوحی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نازل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کلمه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عليا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افق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اعلی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اشرا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نموده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يَا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قَوْمُ اذْکُرُوْا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الْعِبَادَ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بِالْخَيْرِ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وَلَا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تَذْکُرُوْهُمْ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بِالسُّوْءِ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وَمَا يَتَکَدَّرُ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بِهِ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أَنْفُسُهُمْ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ذکر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سوء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دراين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سنه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نهی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شده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چه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 لسان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برای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ذکر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حقّ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حيف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بغيبت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بيالايد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بکلماتی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تکلّم نمايد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سبب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حزن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عباد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تکدُّر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"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گنجينه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حدود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احکام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 xml:space="preserve">ص </w:t>
      </w:r>
      <w:r>
        <w:rPr>
          <w:rFonts w:cs="Traditional Arabic" w:ascii="Traditional Arabic" w:hAnsi="Traditional Arabic"/>
          <w:color w:val="FF0000"/>
          <w:sz w:val="28"/>
          <w:szCs w:val="28"/>
          <w:lang w:bidi="ar-JO"/>
        </w:rPr>
        <w:t>321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rtl w:val="true"/>
        </w:rPr>
      </w:r>
    </w:p>
    <w:p>
      <w:pPr>
        <w:pStyle w:val="PlainText"/>
        <w:bidi w:val="1"/>
        <w:ind w:left="0" w:right="0" w:hanging="0"/>
        <w:jc w:val="center"/>
        <w:rPr>
          <w:rFonts w:ascii="Traditional Arabic" w:hAnsi="Traditional Arabic" w:cs="Traditional Arabic"/>
          <w:color w:val="FF0000"/>
          <w:sz w:val="28"/>
          <w:szCs w:val="28"/>
        </w:rPr>
      </w:pPr>
      <w:r>
        <w:rPr>
          <w:rFonts w:eastAsia="Wingdings 2" w:cs="Wingdings 2" w:ascii="Wingdings 2" w:hAnsi="Wingdings 2"/>
          <w:color w:val="FF0000"/>
          <w:sz w:val="28"/>
          <w:szCs w:val="28"/>
        </w:rPr>
        <w:t>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بیت العدل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ar-JO"/>
        </w:rPr>
        <w:t xml:space="preserve">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1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جمال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قدم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الواح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عديده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غيبت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افتراء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عيب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جوئی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ديگران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اعمال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ممنوعه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محرّمه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محسوب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داشته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چنانکه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کلمات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مکنونه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فرمايند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: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ابن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الوجود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کيف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نسيت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عيوب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نفسک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اشتغلت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بعيوب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عبادی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علی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ذلک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فعليه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لعنة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منّی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نيز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فرمايند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: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ابن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الانسان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تنفّس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بخطآء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احد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دمت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خاطئاً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تفعل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بغير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ذلک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ملعون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شاهد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بذلک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کتاب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عهدی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لسان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عظمت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انذار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شديد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ناطق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قوله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الاحلی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: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راستی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گويم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لسان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برای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ذکر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خير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گفتار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زشت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ميالائيد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عفا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عمّا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سلف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بعد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بما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ينبغی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تکلّم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نمايند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لعن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طعن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يتکدّر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الانسان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اجتناب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نمايند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"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 xml:space="preserve">كتاب اقدس – شرح </w:t>
      </w:r>
      <w:r>
        <w:rPr>
          <w:rFonts w:cs="Traditional Arabic" w:ascii="Traditional Arabic" w:hAnsi="Traditional Arabic"/>
          <w:color w:val="FF0000"/>
          <w:sz w:val="28"/>
          <w:szCs w:val="28"/>
          <w:lang w:bidi="ar-JO"/>
        </w:rPr>
        <w:t>37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  <w:t>)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</w:p>
    <w:p>
      <w:pPr>
        <w:pStyle w:val="Normal"/>
        <w:bidi w:val="1"/>
        <w:ind w:left="0" w:right="0" w:hanging="0"/>
        <w:jc w:val="left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val="en-US" w:eastAsia="en-US" w:bidi="ar-SA"/>
        </w:rPr>
        <w:drawing>
          <wp:inline distT="0" distB="0" distL="0" distR="0">
            <wp:extent cx="2254885" cy="114300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" t="-71" r="-3" b="-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885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</w:r>
    </w:p>
    <w:sectPr>
      <w:headerReference w:type="default" r:id="rId3"/>
      <w:footerReference w:type="default" r:id="rId4"/>
      <w:type w:val="nextPage"/>
      <w:pgSz w:w="12240" w:h="15840"/>
      <w:pgMar w:left="1440" w:right="1440" w:header="720" w:top="1440" w:footer="720" w:bottom="1440" w:gutter="0"/>
      <w:pgBorders w:display="allPages" w:offsetFrom="page">
        <w:top w:val="single" w:sz="24" w:space="24" w:color="000000"/>
        <w:left w:val="single" w:sz="24" w:space="24" w:color="000000"/>
        <w:bottom w:val="single" w:sz="24" w:space="24" w:color="000000"/>
        <w:right w:val="single" w:sz="24" w:space="24" w:color="0000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Cambria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Traditional Arabic">
    <w:charset w:val="00"/>
    <w:family w:val="roman"/>
    <w:pitch w:val="variable"/>
  </w:font>
  <w:font w:name="Wingdings 2">
    <w:charset w:val="02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  <w:sz w:val="24"/>
      </w:rPr>
    </w:pPr>
    <w:r>
      <w:rPr>
        <w:rFonts w:cs="Courier New" w:ascii="Courier New" w:hAnsi="Courier New"/>
        <w:color w:val="0000FF"/>
        <w:sz w:val="24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right"/>
      <w:rPr>
        <w:rFonts w:ascii="Traditional Arabic" w:hAnsi="Traditional Arabic" w:cs="Traditional Arabic"/>
        <w:sz w:val="24"/>
        <w:szCs w:val="24"/>
        <w:lang w:bidi="ar-SA"/>
      </w:rPr>
    </w:pPr>
    <w:r>
      <w:rPr>
        <w:rFonts w:ascii="Traditional Arabic" w:hAnsi="Traditional Arabic" w:cs="Traditional Arabic"/>
        <w:sz w:val="24"/>
        <w:sz w:val="24"/>
        <w:szCs w:val="24"/>
        <w:rtl w:val="true"/>
        <w:lang w:bidi="ar-SA"/>
      </w:rPr>
      <w:t>نهی از غیبت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both"/>
    </w:pPr>
    <w:rPr>
      <w:rFonts w:ascii="Calibri" w:hAnsi="Calibri" w:eastAsia="Calibri" w:cs="Arial"/>
      <w:color w:val="auto"/>
      <w:sz w:val="22"/>
      <w:szCs w:val="22"/>
      <w:lang w:val="en-US" w:bidi="en-US" w:eastAsia="zh-CN"/>
    </w:rPr>
  </w:style>
  <w:style w:type="paragraph" w:styleId="Heading1">
    <w:name w:val="Heading 1"/>
    <w:basedOn w:val="Normal"/>
    <w:next w:val="Normal"/>
    <w:qFormat/>
    <w:pPr>
      <w:numPr>
        <w:ilvl w:val="0"/>
        <w:numId w:val="1"/>
      </w:numPr>
      <w:spacing w:before="480" w:after="0"/>
      <w:contextualSpacing/>
      <w:outlineLvl w:val="0"/>
    </w:pPr>
    <w:rPr>
      <w:rFonts w:ascii="Cambria" w:hAnsi="Cambria" w:eastAsia="Times New Roman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before="200" w:after="0"/>
      <w:outlineLvl w:val="1"/>
    </w:pPr>
    <w:rPr>
      <w:rFonts w:ascii="Cambria" w:hAnsi="Cambria" w:eastAsia="Times New Roman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spacing w:lineRule="auto" w:line="268" w:before="200" w:after="0"/>
      <w:outlineLvl w:val="2"/>
    </w:pPr>
    <w:rPr>
      <w:rFonts w:ascii="Cambria" w:hAnsi="Cambria" w:eastAsia="Times New Roman" w:cs="Times New Roman"/>
      <w:b/>
      <w:bCs/>
    </w:r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spacing w:before="200" w:after="0"/>
      <w:outlineLvl w:val="3"/>
    </w:pPr>
    <w:rPr>
      <w:rFonts w:ascii="Cambria" w:hAnsi="Cambria" w:eastAsia="Times New Roman" w:cs="Times New Roman"/>
      <w:b/>
      <w:bCs/>
      <w:i/>
      <w:iCs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00" w:after="0"/>
      <w:outlineLvl w:val="4"/>
    </w:pPr>
    <w:rPr>
      <w:rFonts w:ascii="Cambria" w:hAnsi="Cambria" w:eastAsia="Times New Roman" w:cs="Times New Roman"/>
      <w:b/>
      <w:bCs/>
      <w:color w:val="7F7F7F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Rule="auto" w:line="268"/>
      <w:outlineLvl w:val="5"/>
    </w:pPr>
    <w:rPr>
      <w:rFonts w:ascii="Cambria" w:hAnsi="Cambria" w:eastAsia="Times New Roman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outlineLvl w:val="6"/>
    </w:pPr>
    <w:rPr>
      <w:rFonts w:ascii="Cambria" w:hAnsi="Cambria" w:eastAsia="Times New Roman" w:cs="Times New Roman"/>
      <w:i/>
      <w:iCs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outlineLvl w:val="7"/>
    </w:pPr>
    <w:rPr>
      <w:rFonts w:ascii="Cambria" w:hAnsi="Cambria" w:eastAsia="Times New Roman" w:cs="Times New Roman"/>
      <w:sz w:val="20"/>
      <w:szCs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outlineLvl w:val="8"/>
    </w:pPr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efaultParagraphFont">
    <w:name w:val="Default Paragraph Font"/>
    <w:qFormat/>
    <w:rPr/>
  </w:style>
  <w:style w:type="character" w:styleId="Heading1Char">
    <w:name w:val="Heading 1 Char"/>
    <w:qFormat/>
    <w:rPr>
      <w:rFonts w:ascii="Cambria" w:hAnsi="Cambria" w:eastAsia="Times New Roman" w:cs="Times New Roman"/>
      <w:b/>
      <w:bCs/>
      <w:sz w:val="28"/>
      <w:szCs w:val="28"/>
    </w:rPr>
  </w:style>
  <w:style w:type="character" w:styleId="Heading2Char">
    <w:name w:val="Heading 2 Char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SubtitleChar">
    <w:name w:val="Subtitle Char"/>
    <w:qFormat/>
    <w:rPr>
      <w:rFonts w:ascii="Cambria" w:hAnsi="Cambria" w:eastAsia="Times New Roman" w:cs="Times New Roman"/>
      <w:i/>
      <w:iCs/>
      <w:spacing w:val="13"/>
      <w:sz w:val="24"/>
      <w:szCs w:val="24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b/>
      <w:bCs/>
      <w:i/>
      <w:iCs/>
      <w:spacing w:val="10"/>
      <w:shd w:fill="auto" w:val="clear"/>
    </w:rPr>
  </w:style>
  <w:style w:type="character" w:styleId="Heading3Char">
    <w:name w:val="Heading 3 Char"/>
    <w:qFormat/>
    <w:rPr>
      <w:rFonts w:ascii="Cambria" w:hAnsi="Cambria" w:eastAsia="Times New Roman" w:cs="Times New Roman"/>
      <w:b/>
      <w:bCs/>
    </w:rPr>
  </w:style>
  <w:style w:type="character" w:styleId="Heading4Char">
    <w:name w:val="Heading 4 Char"/>
    <w:qFormat/>
    <w:rPr>
      <w:rFonts w:ascii="Cambria" w:hAnsi="Cambria" w:eastAsia="Times New Roman" w:cs="Times New Roman"/>
      <w:b/>
      <w:bCs/>
      <w:i/>
      <w:iCs/>
    </w:rPr>
  </w:style>
  <w:style w:type="character" w:styleId="Heading5Char">
    <w:name w:val="Heading 5 Char"/>
    <w:qFormat/>
    <w:rPr>
      <w:rFonts w:ascii="Cambria" w:hAnsi="Cambria" w:eastAsia="Times New Roman" w:cs="Times New Roman"/>
      <w:b/>
      <w:bCs/>
      <w:color w:val="7F7F7F"/>
    </w:rPr>
  </w:style>
  <w:style w:type="character" w:styleId="Heading6Char">
    <w:name w:val="Heading 6 Char"/>
    <w:qFormat/>
    <w:rPr>
      <w:rFonts w:ascii="Cambria" w:hAnsi="Cambria" w:eastAsia="Times New Roman" w:cs="Times New Roman"/>
      <w:b/>
      <w:bCs/>
      <w:i/>
      <w:iCs/>
      <w:color w:val="7F7F7F"/>
    </w:rPr>
  </w:style>
  <w:style w:type="character" w:styleId="Heading7Char">
    <w:name w:val="Heading 7 Char"/>
    <w:qFormat/>
    <w:rPr>
      <w:rFonts w:ascii="Cambria" w:hAnsi="Cambria" w:eastAsia="Times New Roman" w:cs="Times New Roman"/>
      <w:i/>
      <w:iCs/>
    </w:rPr>
  </w:style>
  <w:style w:type="character" w:styleId="Heading8Char">
    <w:name w:val="Heading 8 Char"/>
    <w:qFormat/>
    <w:rPr>
      <w:rFonts w:ascii="Cambria" w:hAnsi="Cambria" w:eastAsia="Times New Roman" w:cs="Times New Roman"/>
      <w:sz w:val="20"/>
      <w:szCs w:val="20"/>
    </w:rPr>
  </w:style>
  <w:style w:type="character" w:styleId="Heading9Char">
    <w:name w:val="Heading 9 Char"/>
    <w:qFormat/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TitleChar">
    <w:name w:val="Title Char"/>
    <w:qFormat/>
    <w:rPr>
      <w:rFonts w:ascii="Cambria" w:hAnsi="Cambria" w:eastAsia="Times New Roman" w:cs="Times New Roman"/>
      <w:spacing w:val="5"/>
      <w:sz w:val="52"/>
      <w:szCs w:val="52"/>
    </w:rPr>
  </w:style>
  <w:style w:type="character" w:styleId="QuoteChar">
    <w:name w:val="Quote Char"/>
    <w:qFormat/>
    <w:rPr>
      <w:i/>
      <w:iCs/>
    </w:rPr>
  </w:style>
  <w:style w:type="character" w:styleId="IntenseQuoteChar">
    <w:name w:val="Intense Quote Char"/>
    <w:qFormat/>
    <w:rPr>
      <w:b/>
      <w:bCs/>
      <w:i/>
      <w:iCs/>
    </w:rPr>
  </w:style>
  <w:style w:type="character" w:styleId="SubtleEmphasis">
    <w:name w:val="Subtle Emphasis"/>
    <w:qFormat/>
    <w:rPr>
      <w:i/>
      <w:iCs/>
    </w:rPr>
  </w:style>
  <w:style w:type="character" w:styleId="IntenseEmphasis">
    <w:name w:val="Intense Emphasis"/>
    <w:qFormat/>
    <w:rPr>
      <w:b/>
      <w:bCs/>
    </w:rPr>
  </w:style>
  <w:style w:type="character" w:styleId="SubtleReference">
    <w:name w:val="Subtle Reference"/>
    <w:qFormat/>
    <w:rPr>
      <w:smallCaps/>
    </w:rPr>
  </w:style>
  <w:style w:type="character" w:styleId="IntenseReference">
    <w:name w:val="Intense Reference"/>
    <w:qFormat/>
    <w:rPr>
      <w:smallCaps/>
      <w:spacing w:val="5"/>
      <w:u w:val="single"/>
    </w:rPr>
  </w:style>
  <w:style w:type="character" w:styleId="BookTitle">
    <w:name w:val="Book Title"/>
    <w:qFormat/>
    <w:rPr>
      <w:i/>
      <w:iCs/>
      <w:smallCaps/>
      <w:spacing w:val="5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sz w:val="20"/>
      <w:szCs w:val="20"/>
      <w:lang w:bidi="ar-SA"/>
    </w:rPr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Normal"/>
    <w:qFormat/>
    <w:pPr>
      <w:pBdr>
        <w:bottom w:val="single" w:sz="4" w:space="1" w:color="000000"/>
      </w:pBdr>
      <w:spacing w:before="0" w:after="0"/>
      <w:contextualSpacing/>
    </w:pPr>
    <w:rPr>
      <w:rFonts w:ascii="Cambria" w:hAnsi="Cambria" w:eastAsia="Times New Roman" w:cs="Times New Roman"/>
      <w:spacing w:val="5"/>
      <w:sz w:val="52"/>
      <w:szCs w:val="52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Subtitle">
    <w:name w:val="Subtitle"/>
    <w:basedOn w:val="Normal"/>
    <w:next w:val="Normal"/>
    <w:qFormat/>
    <w:pPr>
      <w:spacing w:before="0" w:after="600"/>
    </w:pPr>
    <w:rPr>
      <w:rFonts w:ascii="Cambria" w:hAnsi="Cambria" w:eastAsia="Times New Roman" w:cs="Times New Roman"/>
      <w:i/>
      <w:iCs/>
      <w:spacing w:val="13"/>
      <w:sz w:val="24"/>
      <w:szCs w:val="24"/>
    </w:rPr>
  </w:style>
  <w:style w:type="paragraph" w:styleId="NoSpacing">
    <w:name w:val="No Spacing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qFormat/>
    <w:pPr>
      <w:spacing w:before="200" w:after="0"/>
      <w:ind w:left="360" w:right="360" w:hanging="0"/>
    </w:pPr>
    <w:rPr>
      <w:i/>
      <w:iCs/>
    </w:rPr>
  </w:style>
  <w:style w:type="paragraph" w:styleId="IntenseQuote">
    <w:name w:val="Intense Quote"/>
    <w:basedOn w:val="Normal"/>
    <w:next w:val="Normal"/>
    <w:qFormat/>
    <w:pPr>
      <w:pBdr>
        <w:bottom w:val="single" w:sz="4" w:space="1" w:color="000000"/>
      </w:pBdr>
      <w:spacing w:before="200" w:after="280"/>
      <w:ind w:left="1008" w:right="1152" w:hanging="0"/>
    </w:pPr>
    <w:rPr>
      <w:b/>
      <w:bCs/>
      <w:i/>
      <w:iCs/>
    </w:rPr>
  </w:style>
  <w:style w:type="paragraph" w:styleId="TOCHeading">
    <w:name w:val="TOC Heading"/>
    <w:basedOn w:val="Heading1"/>
    <w:next w:val="Normal"/>
    <w:qFormat/>
    <w:pPr>
      <w:numPr>
        <w:ilvl w:val="0"/>
        <w:numId w:val="0"/>
      </w:numPr>
    </w:pPr>
    <w:rPr/>
  </w:style>
  <w:style w:type="paragraph" w:styleId="PlainText">
    <w:name w:val="Plain Text"/>
    <w:basedOn w:val="Normal"/>
    <w:qFormat/>
    <w:pPr>
      <w:jc w:val="left"/>
    </w:pPr>
    <w:rPr>
      <w:rFonts w:ascii="Courier New" w:hAnsi="Courier New" w:eastAsia="MS Mincho;ＭＳ 明朝" w:cs="Courier New"/>
      <w:sz w:val="20"/>
      <w:szCs w:val="20"/>
      <w:lang w:bidi="ar-SA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2016-06-21T18:39:00Z</dcterms:created>
  <dc:creator/>
  <dc:description/>
  <dc:language>en-US</dc:language>
  <cp:lastModifiedBy/>
  <dcterms:modified xsi:type="dcterms:W3CDTF">2016-06-21T18:39:00Z</dcterms:modified>
  <cp:revision>1</cp:revision>
  <dc:subject/>
  <dc:title/>
</cp:coreProperties>
</file>