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ascii="Traditional Arabic" w:hAnsi="Traditional Arabic" w:cs="Traditional Arabic"/>
          <w:b/>
          <w:b/>
          <w:bCs/>
          <w:color w:val="0000CC"/>
          <w:sz w:val="56"/>
          <w:sz w:val="56"/>
          <w:szCs w:val="56"/>
          <w:rtl w:val="true"/>
          <w:lang w:bidi="fa-IR"/>
        </w:rPr>
        <w:t>تعریف</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شاهد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عادل</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وإن</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rPr>
        <w:t>أتاها خبر الموت أو القتل وثبت بالشّياع أو بالعدلين لها أن تلبث في البيت إذا مضت أشهر معدودات لها الاختيار فيما تختار هذا ما حكم به من كان على الأمر قويّا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بند </w:t>
      </w:r>
      <w:r>
        <w:rPr>
          <w:rFonts w:cs="Traditional Arabic" w:ascii="Traditional Arabic" w:hAnsi="Traditional Arabic"/>
          <w:color w:val="FF0000"/>
          <w:sz w:val="28"/>
          <w:szCs w:val="28"/>
        </w:rPr>
        <w:t>67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از حدّ عدالت در مقامی که اثبات امر به شهادت عدلين می شود</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حدّ عدالت نيکوئی صيت است بين عباد و شهادت عباد اللّه از هر حزبی لدی العرش مقبول</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رساله سؤال و جواب، </w:t>
      </w:r>
      <w:r>
        <w:rPr>
          <w:rFonts w:cs="Traditional Arabic" w:ascii="Traditional Arabic" w:hAnsi="Traditional Arabic"/>
          <w:color w:val="FF0000"/>
          <w:sz w:val="28"/>
          <w:szCs w:val="28"/>
        </w:rPr>
        <w:t>79</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PlainText"/>
        <w:bidi w:val="1"/>
        <w:ind w:left="0" w:right="0" w:hanging="0"/>
        <w:jc w:val="center"/>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pPr>
      <w:r>
        <w:rPr>
          <w:rFonts w:cs="Traditional Arabic" w:ascii="Naskh MT for Bosch School" w:hAnsi="Naskh MT for Bosch School"/>
          <w:sz w:val="28"/>
          <w:szCs w:val="28"/>
        </w:rPr>
        <w:t>1</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w:t>
      </w:r>
      <w:r>
        <w:rPr>
          <w:rFonts w:cs="Traditional Arabic" w:ascii="Naskh MT for Bosch School" w:hAnsi="Naskh MT for Bosch School"/>
          <w:sz w:val="28"/>
          <w:szCs w:val="28"/>
          <w:rtl w:val="true"/>
        </w:rPr>
        <w:t xml:space="preserve"> " </w:t>
      </w:r>
      <w:r>
        <w:rPr>
          <w:rFonts w:ascii="Naskh MT for Bosch School" w:hAnsi="Naskh MT for Bosch School" w:cs="Traditional Arabic"/>
          <w:sz w:val="28"/>
          <w:sz w:val="28"/>
          <w:szCs w:val="28"/>
          <w:rtl w:val="true"/>
        </w:rPr>
        <w:t>جمال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اقدس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ابهی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ميزان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عدالت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حسن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شهرت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عباد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معيّن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ميفرمايند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بر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طبق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بيان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مبارک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لازم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نيست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شهود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اهل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بهاء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باشند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چنانچه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فرمايند</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 xml:space="preserve">: </w:t>
      </w:r>
      <w:r>
        <w:rPr>
          <w:rFonts w:ascii="Naskh MT for Bosch School" w:hAnsi="Naskh MT for Bosch School" w:cs="Traditional Arabic"/>
          <w:sz w:val="28"/>
          <w:sz w:val="28"/>
          <w:szCs w:val="28"/>
          <w:rtl w:val="true"/>
        </w:rPr>
        <w:t>شهادت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عباد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حزبی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لدی</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العرش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مقبول</w:t>
      </w:r>
      <w:r>
        <w:rPr>
          <w:rFonts w:ascii="Naskh MT for Bosch School" w:hAnsi="Naskh MT for Bosch School" w:eastAsia="Naskh MT for Bosch School" w:cs="Naskh MT for Bosch School"/>
          <w:sz w:val="28"/>
          <w:sz w:val="28"/>
          <w:szCs w:val="28"/>
          <w:rtl w:val="true"/>
        </w:rPr>
        <w:t xml:space="preserve"> </w:t>
      </w:r>
      <w:r>
        <w:rPr>
          <w:rFonts w:cs="Traditional Arabic" w:ascii="Naskh MT for Bosch School" w:hAnsi="Naskh MT for Bosch School"/>
          <w:sz w:val="28"/>
          <w:szCs w:val="28"/>
          <w:rtl w:val="true"/>
        </w:rPr>
        <w:t>(</w:t>
      </w:r>
      <w:r>
        <w:rPr>
          <w:rFonts w:ascii="Naskh MT for Bosch School" w:hAnsi="Naskh MT for Bosch School" w:cs="Traditional Arabic"/>
          <w:sz w:val="28"/>
          <w:sz w:val="28"/>
          <w:szCs w:val="28"/>
          <w:rtl w:val="true"/>
        </w:rPr>
        <w:t>سؤال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جواب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tl w:val="true"/>
        </w:rPr>
        <w:t>فقره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Traditional Arabic"/>
          <w:sz w:val="28"/>
          <w:sz w:val="28"/>
          <w:szCs w:val="28"/>
        </w:rPr>
        <w:t>٧٩</w:t>
      </w:r>
      <w:r>
        <w:rPr>
          <w:rFonts w:cs="Traditional Arabic" w:ascii="Naskh MT for Bosch School" w:hAnsi="Naskh MT for Bosch School"/>
          <w:sz w:val="28"/>
          <w:szCs w:val="28"/>
          <w:rtl w:val="true"/>
        </w:rPr>
        <w:t xml:space="preserve">) </w:t>
      </w:r>
      <w:r>
        <w:rPr>
          <w:rFonts w:cs="Traditional Arabic" w:ascii="Naskh MT for Bosch School" w:hAnsi="Naskh MT for Bosch School"/>
          <w:sz w:val="28"/>
          <w:szCs w:val="28"/>
          <w:rtl w:val="true"/>
        </w:rPr>
        <w:t xml:space="preserve">" </w:t>
      </w:r>
    </w:p>
    <w:p>
      <w:pPr>
        <w:pStyle w:val="PlainText"/>
        <w:bidi w:val="1"/>
        <w:ind w:left="0" w:right="0" w:hanging="0"/>
        <w:jc w:val="both"/>
        <w:rPr>
          <w:rFonts w:ascii="Naskh MT for Bosch School" w:hAnsi="Naskh MT for Bosch School" w:cs="Traditional Arabic"/>
          <w:color w:val="FF0000"/>
          <w:sz w:val="28"/>
          <w:szCs w:val="28"/>
        </w:rPr>
      </w:pPr>
      <w:r>
        <w:rPr>
          <w:rFonts w:cs="Traditional Arabic" w:ascii="Naskh MT for Bosch School" w:hAnsi="Naskh MT for Bosch School"/>
          <w:color w:val="FF0000"/>
          <w:sz w:val="28"/>
          <w:szCs w:val="28"/>
          <w:rtl w:val="true"/>
        </w:rPr>
        <w:t>(</w:t>
      </w:r>
      <w:r>
        <w:rPr>
          <w:rFonts w:ascii="Naskh MT for Bosch School" w:hAnsi="Naskh MT for Bosch School" w:cs="Traditional Arabic"/>
          <w:color w:val="FF0000"/>
          <w:sz w:val="28"/>
          <w:sz w:val="28"/>
          <w:szCs w:val="28"/>
          <w:rtl w:val="true"/>
        </w:rPr>
        <w:t>كتاب</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اقدس</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w:t>
      </w:r>
      <w:r>
        <w:rPr>
          <w:rFonts w:ascii="Naskh MT for Bosch School" w:hAnsi="Naskh MT for Bosch School" w:eastAsia="Naskh MT for Bosch School" w:cs="Naskh MT for Bosch School"/>
          <w:color w:val="FF0000"/>
          <w:sz w:val="28"/>
          <w:sz w:val="28"/>
          <w:szCs w:val="28"/>
          <w:rtl w:val="true"/>
        </w:rPr>
        <w:t xml:space="preserve"> </w:t>
      </w:r>
      <w:r>
        <w:rPr>
          <w:rFonts w:ascii="Naskh MT for Bosch School" w:hAnsi="Naskh MT for Bosch School" w:cs="Traditional Arabic"/>
          <w:color w:val="FF0000"/>
          <w:sz w:val="28"/>
          <w:sz w:val="28"/>
          <w:szCs w:val="28"/>
          <w:rtl w:val="true"/>
        </w:rPr>
        <w:t>شرح</w:t>
      </w:r>
      <w:r>
        <w:rPr>
          <w:rFonts w:ascii="Naskh MT for Bosch School" w:hAnsi="Naskh MT for Bosch School" w:eastAsia="Naskh MT for Bosch School" w:cs="Naskh MT for Bosch School"/>
          <w:color w:val="FF0000"/>
          <w:sz w:val="28"/>
          <w:sz w:val="28"/>
          <w:szCs w:val="28"/>
          <w:rtl w:val="true"/>
        </w:rPr>
        <w:t xml:space="preserve"> </w:t>
      </w:r>
      <w:r>
        <w:rPr>
          <w:rFonts w:cs="Traditional Arabic" w:ascii="Naskh MT for Bosch School" w:hAnsi="Naskh MT for Bosch School"/>
          <w:color w:val="FF0000"/>
          <w:sz w:val="28"/>
          <w:szCs w:val="28"/>
        </w:rPr>
        <w:t>99</w:t>
      </w:r>
      <w:r>
        <w:rPr>
          <w:rFonts w:cs="Traditional Arabic" w:ascii="Naskh MT for Bosch School" w:hAnsi="Naskh MT for Bosch School"/>
          <w:color w:val="FF0000"/>
          <w:sz w:val="28"/>
          <w:szCs w:val="28"/>
          <w:rtl w:val="true"/>
        </w:rPr>
        <w:t xml:space="preserve">) </w:t>
      </w:r>
    </w:p>
    <w:p>
      <w:pPr>
        <w:pStyle w:val="Normal"/>
        <w:bidi w:val="1"/>
        <w:ind w:left="0" w:right="0" w:hanging="0"/>
        <w:jc w:val="left"/>
        <w:rPr>
          <w:rFonts w:ascii="Traditional Arabic" w:hAnsi="Traditional Arabic" w:cs="Traditional Arabic"/>
          <w:b/>
          <w:b/>
          <w:bCs/>
          <w:color w:val="FF0000"/>
          <w:sz w:val="28"/>
          <w:szCs w:val="28"/>
          <w:lang w:bidi="ar-SA"/>
        </w:rPr>
      </w:pPr>
      <w:r>
        <w:rPr>
          <w:rFonts w:cs="Traditional Arabic" w:ascii="Traditional Arabic" w:hAnsi="Traditional Arabic"/>
          <w:b/>
          <w:bCs/>
          <w:color w:val="FF0000"/>
          <w:sz w:val="28"/>
          <w:szCs w:val="28"/>
          <w:rtl w:val="true"/>
          <w:lang w:bidi="ar-SA"/>
        </w:rPr>
      </w:r>
    </w:p>
    <w:p>
      <w:pPr>
        <w:pStyle w:val="Normal"/>
        <w:bidi w:val="1"/>
        <w:ind w:left="0" w:right="0" w:hanging="0"/>
        <w:jc w:val="center"/>
        <w:rPr>
          <w:rFonts w:ascii="Traditional Arabic" w:hAnsi="Traditional Arabic" w:cs="Traditional Arabic"/>
          <w:b/>
          <w:b/>
          <w:bCs/>
          <w:sz w:val="28"/>
          <w:szCs w:val="28"/>
          <w:lang w:val="en-US" w:eastAsia="en-US" w:bidi="ar-SA"/>
        </w:rPr>
      </w:pPr>
      <w:r>
        <w:rPr>
          <w:rFonts w:cs="Traditional Arabic" w:ascii="Traditional Arabic" w:hAnsi="Traditional Arabic"/>
          <w:b/>
          <w:bCs/>
          <w:sz w:val="28"/>
          <w:szCs w:val="28"/>
          <w:rtl w:val="true"/>
          <w:lang w:val="en-US" w:eastAsia="en-US" w:bidi="ar-SA"/>
        </w:rPr>
        <w:drawing>
          <wp:inline distT="0" distB="0" distL="0" distR="0">
            <wp:extent cx="2259330"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9330"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sz w:val="24"/>
        <w:szCs w:val="24"/>
        <w:lang w:bidi="ar-SA"/>
      </w:rPr>
    </w:pPr>
    <w:r>
      <w:rPr>
        <w:rFonts w:ascii="Traditional Arabic" w:hAnsi="Traditional Arabic" w:cs="Traditional Arabic"/>
        <w:sz w:val="24"/>
        <w:sz w:val="24"/>
        <w:szCs w:val="24"/>
        <w:rtl w:val="true"/>
        <w:lang w:bidi="ar-SA"/>
      </w:rPr>
      <w:t>تعریف شاهد عادل</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