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أَمِيْنًا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أهل البهآء تمسّكوا بحبل العبوديّة لله الحقّ بها تظهر مقاماتكم وتثبت أسمآئكم وترتفع مراتبكم وأذكاركم في لوح حفيظ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إيّاكم أن يمنعكم من على الأرض عن هذا المقام العزيز الرّفيع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وصّيناكم بها في أكثر الألواح وفي هذا اللّوح الّذي لاح من أفقه نيّر أحكام ربّكم المقتدر الحكيم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عْمَالَكُم مُنَزَّهَةً عَنِ الرَّيْبِ وَالرِّيَاءِ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كُونُوا فِي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رْفِ عَفِيفًا وَفِي اليَدِ أَمِيْنًا وَفِي اللِّسَانِ صَادِقًا وَفِي القَلْبِ مُتَذَك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منفقًا وفي فقدها شاكرًا وفي الحقوق أمينًا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ولوجه الصّدق جمالاً ولهيكل الأمانة طرازًا ولبيت الأخلاق عرشًا ولجسد العالم روحًا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Heading1"/>
        <w:numPr>
          <w:ilvl w:val="0"/>
          <w:numId w:val="1"/>
        </w:numPr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lang w:bidi="ar-JO"/>
        </w:rPr>
        <w:t>4</w:t>
      </w:r>
      <w:r>
        <w:rPr>
          <w:rFonts w:cs="Traditional Arabic" w:ascii="Traditional Arabic" w:hAnsi="Traditional Arabic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rtl w:val="true"/>
        </w:rPr>
        <w:t xml:space="preserve">" </w:t>
      </w:r>
      <w:r>
        <w:rPr>
          <w:rFonts w:ascii="Traditional Arabic" w:hAnsi="Traditional Arabic" w:cs="Traditional Arabic"/>
          <w:rtl w:val="true"/>
          <w:lang w:bidi="ar-JO"/>
        </w:rPr>
        <w:t>الطِّرَازُ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الرَّابِعُ</w:t>
      </w:r>
      <w:r>
        <w:rPr>
          <w:rFonts w:ascii="Traditional Arabic" w:hAnsi="Traditional Arabic" w:cs="Traditional Arabic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rtl w:val="true"/>
          <w:lang w:bidi="ar-JO"/>
        </w:rPr>
        <w:t>فِي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الأَمَانَةِ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إِنَّهَا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بَابُ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الاطْمِئْنَانِ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فِي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الإِمْكَانِ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وَآيَةُ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الْعِزَّةِ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مِنْ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لَدَى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الرَّحْمَنِ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مَنْ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فَازَ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بِهَا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فَازَ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بِكُنُوزِ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الثَّرْوَةِ</w:t>
      </w:r>
      <w:r>
        <w:rPr>
          <w:rFonts w:ascii="Traditional Arabic" w:hAnsi="Traditional Arabic" w:cs="Traditional Arabic"/>
          <w:rtl w:val="true"/>
        </w:rPr>
        <w:t xml:space="preserve"> </w:t>
      </w:r>
      <w:r>
        <w:rPr>
          <w:rFonts w:ascii="Traditional Arabic" w:hAnsi="Traditional Arabic" w:cs="Traditional Arabic"/>
          <w:rtl w:val="true"/>
          <w:lang w:bidi="ar-JO"/>
        </w:rPr>
        <w:t>وَالْغَنَاءِ</w:t>
      </w:r>
      <w:r>
        <w:rPr>
          <w:rFonts w:cs="Traditional Arabic" w:ascii="Traditional Arabic" w:hAnsi="Traditional Arabic"/>
          <w:b w:val="false"/>
          <w:bCs w:val="false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إِنَّ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الأَمَانَةَ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هُيَ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الْوَسِيلَةُ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الْعُظْمَى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لِرَاحَةِ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الْخَلْقِ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وَاطْمِئْنَانِهِمْ</w:t>
      </w:r>
      <w:r>
        <w:rPr>
          <w:rFonts w:cs="Traditional Arabic" w:ascii="Traditional Arabic" w:hAnsi="Traditional Arabic"/>
          <w:b w:val="false"/>
          <w:bCs w:val="false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لَمْ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يَزَلْ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وَلاَ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يَزَالُ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قِوَامُ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كُلِّ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أَمْرٍ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مِنْ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الأُمُورِ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مَنُوطَاً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بِهَا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وَبِهَا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تَسْتَنِيرُ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وَتَسْتَضِيءُ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عَوَالِمُ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الْعِزَّةِ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وَالرِّفْعَةِ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وَالثَّرْوَةِ</w:t>
      </w:r>
      <w:r>
        <w:rPr>
          <w:rFonts w:cs="Traditional Arabic" w:ascii="Traditional Arabic" w:hAnsi="Traditional Arabic"/>
          <w:b w:val="false"/>
          <w:bCs w:val="false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وَقَدْ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مِنْ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قَبْلُ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هَذَا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الذِّكْرُ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الأَحْلَى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مِنَ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الْقَلَمِ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rtl w:val="true"/>
          <w:lang w:bidi="ar-JO"/>
        </w:rPr>
        <w:t>الأَعْلَى</w:t>
      </w:r>
      <w:r>
        <w:rPr>
          <w:rFonts w:cs="Traditional Arabic" w:ascii="Traditional Arabic" w:hAnsi="Traditional Arabic"/>
          <w:b w:val="false"/>
          <w:bCs w:val="false"/>
          <w:rtl w:val="true"/>
        </w:rPr>
        <w:t>:</w:t>
      </w:r>
      <w:r>
        <w:rPr>
          <w:rFonts w:cs="Traditional Arabic" w:ascii="Traditional Arabic" w:hAnsi="Traditional Arabic"/>
          <w:rtl w:val="true"/>
        </w:rPr>
        <w:t xml:space="preserve"> </w:t>
      </w:r>
    </w:p>
    <w:p>
      <w:pPr>
        <w:pStyle w:val="Normal"/>
        <w:bidi w:val="1"/>
        <w:ind w:left="0" w:right="0" w:firstLine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firstLine="397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نَذْكُرُ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الأَمَانَةَ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وَمَقَامَهَا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رَبِّكَ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وَرَبِّ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الْعَرْشِ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الْعَظِيمِ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قَصَدْنَا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يَوْمَاً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الأَيَّامِ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جَزِيرَتَنَا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الْخَضْرَاءَ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فَلَمَّا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وَرَدْنَا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رَأَيْنَا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أَنْهَارَهَا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جَارِيَةً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وَأَشْجَارَهَا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مُلْتَفَّةً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وَكَانَتِ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الشَّمْسُ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تَلْعَبُ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خِلاَلِ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الأَشْجَارِ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تَوَجَّهْنَا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الْيَمِينِ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رَأَيْنَا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يَتَحَرَّكُ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الْقَلَمُ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ذِكْرِهِ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وَذِكْرِ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شَاهَدَتْ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عَيْنُ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مَوْلَى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الْوَرَى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ذَاكَ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الأَلْطَفِ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الأَشْرَفِ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الْمُبَارَكِ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الأَعْلَى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أَقْبَلْنَا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الْيَسَارِ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شَاهَدْنَا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طَلْعْةً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طَلَعَاتِ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قَائِمَةً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عَمُودٍ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النُّورِ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وَنَادَتْ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بِأَعْلَى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النِّدَاءِ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مَلأَ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الأَرْضِ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وَالسَّمَاءِ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انْظُرُوا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جَمَالِي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وَنُورِي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وَظُهُورِي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وَإِشْرَاقِي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الْحَقِّ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الأَمَانَةُ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وَظُهُورُهَا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وَحُسْنُهَا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وَأَجْرٌ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تَمَسَّكَ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وَعَرَفَ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شَأْنَهَا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وَمَقَامَهَا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وَتَشَبَّثَ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بِذَيْلِهَا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الزِّينَةُ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الْكُبْرَى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لأَهْلِ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الْبَهَاءِ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وَطِرَازُ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الْعِزِّ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مَلَكُوتِ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الإِنْشَاءِ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وَأَنَا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السَّبَبُ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الأَعْظَمُ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لِثَرْوَةِ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وَأُفُقُ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الاطْمِئْنَانِ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لأَهْلِ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الإِمْكَانِ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كَذَلِكَ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أَنْزَلْنَا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لَكَ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يُقَرِّبُ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الْعِبَادَ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إَلَى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مَالِكِ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الإِيجَادِ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أَهْلَ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الْبَهَاءِ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إِنَّهَا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أَحْسَنُ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طِرَازٍ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لِهَيَاكِلِكُمْ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وَأَبْهَى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إِكْلِيلٍ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لِرُؤُسِكُمْ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خُذُوهَا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أَمْرَاً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لَدُنْ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آمِرٍ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خَبِيرٍ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الطرازات – 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يطوفون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نبّذها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هتکت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يؤصيئکم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وضيائها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 بهائي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