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eastAsia="Traditional Arabic" w:cs="Traditional Arabic" w:ascii="Traditional Arabic" w:hAnsi="Traditional Arabic"/>
          <w:b/>
          <w:bCs/>
          <w:color w:val="0000CC"/>
          <w:sz w:val="56"/>
          <w:szCs w:val="56"/>
          <w:rtl w:val="true"/>
          <w:lang w:bidi="fa-IR"/>
        </w:rPr>
        <w:t xml:space="preserve">  </w:t>
      </w:r>
      <w:r>
        <w:rPr>
          <w:rFonts w:ascii="Traditional Arabic" w:hAnsi="Traditional Arabic" w:cs="Traditional Arabic"/>
          <w:b/>
          <w:b/>
          <w:bCs/>
          <w:color w:val="0000CC"/>
          <w:sz w:val="56"/>
          <w:sz w:val="56"/>
          <w:szCs w:val="56"/>
          <w:rtl w:val="true"/>
          <w:lang w:bidi="fa-IR"/>
        </w:rPr>
        <w:t>ويكون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وَفِيًّا</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زيّنوا رؤسكم بإكليل الأمانة والوفآء وقلوبكم بردآء التّقوى وألسنكم بالصّدق الخالص وهياكلكم</w:t>
      </w:r>
      <w:r>
        <w:rPr>
          <w:rFonts w:ascii="Traditional Arabic" w:hAnsi="Traditional Arabic" w:cs="Traditional Arabic"/>
          <w:sz w:val="28"/>
          <w:sz w:val="28"/>
          <w:szCs w:val="28"/>
          <w:rtl w:val="true"/>
          <w:lang w:bidi="ar-JO"/>
        </w:rPr>
        <w:t xml:space="preserve"> ب</w:t>
      </w:r>
      <w:r>
        <w:rPr>
          <w:rFonts w:ascii="Traditional Arabic" w:hAnsi="Traditional Arabic" w:cs="Traditional Arabic"/>
          <w:sz w:val="28"/>
          <w:sz w:val="28"/>
          <w:szCs w:val="28"/>
          <w:rtl w:val="true"/>
        </w:rPr>
        <w:t>طراز الآداب كلّ ذلك من سجيّة الإنسان لو أنتم من المتبصّرين</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ي</w:t>
      </w:r>
      <w:r>
        <w:rPr>
          <w:rFonts w:ascii="Traditional Arabic" w:hAnsi="Traditional Arabic" w:cs="Traditional Arabic"/>
          <w:sz w:val="28"/>
          <w:sz w:val="28"/>
          <w:szCs w:val="28"/>
          <w:rtl w:val="true"/>
          <w:lang w:bidi="ar-JO"/>
        </w:rPr>
        <w:t xml:space="preserve">ا </w:t>
      </w:r>
      <w:r>
        <w:rPr>
          <w:rFonts w:ascii="Traditional Arabic" w:hAnsi="Traditional Arabic" w:cs="Traditional Arabic"/>
          <w:sz w:val="28"/>
          <w:sz w:val="28"/>
          <w:szCs w:val="28"/>
          <w:rtl w:val="true"/>
        </w:rPr>
        <w:t>أهل البهآء تمسّكوا بحبل العبوديّة لله الحقّ بها تظهر مقاماتكم وتثبت أسمآئكم وترتفع مراتبكم وأذكاركم في لوح حفيظ</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إيّاكم أن يمنعكم من على الأرض عن هذا المقام العزيز الرّفيع</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قد وصّيناكم بها في أكثر الألواح وفي هذا اللّوح الّذي لاح من أفقه نيّر أحكام ربّكم المقتدر الحكيم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الفقرة </w:t>
      </w:r>
      <w:r>
        <w:rPr>
          <w:rFonts w:cs="Traditional Arabic" w:ascii="Traditional Arabic" w:hAnsi="Traditional Arabic"/>
          <w:color w:val="FF0000"/>
          <w:sz w:val="28"/>
          <w:szCs w:val="28"/>
        </w:rPr>
        <w:t>120</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هو الله تعالى ش</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rPr>
        <w:t>نه العظمة والاقتدار، أمر الحقّ جلّ جلاله الأنبياء والأولياء جميعا بريّ شجر الوجود الإنسانيّ من فرات الآداب والمعارف، ليظهر منهم ما خزن في ذوات أنفسهم وديعة من عند الله، فالمشاهد أنّ لكلّ شجر ثمرا، وما لا ثمر له يليق للن</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ار، وما تكلّموا به وعلّموه كان لحفظ مراتب العالم الإنسانيّ ومقاماته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طوبى لنفس تمسّكت في يوم الله بأصول الله ولم تنحرف عن سنن الحقّ</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الأمانة والدّيانة والصّدق والصّفاء هي أثمار سدرة الوجود، وأعظم من ذلك كلّه، بعد توحيد الباري عزّ وجلّ، رعاية حقّ الوالدين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هذه كلمة ذكرت في كلّ كتب الله وسطرها القلم الأعلى، أن انظر ما أنزله الرّحمن في الفرقان قوله تعالى</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واعبدوا الله ولا تشركوا به شيئا وبالوالدين إحسانا</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ولاحظ أن الإحسان بالوالدين مقرون بالتّوحيد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طوبى لكلّ عارف حكيم يشهد ويرى، ويقرأ ويعرف، ويعمل بما أنزله الله في كتب القبل، وفي هذا اللّوح البديع</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fa-IR"/>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106</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كن في النّعمة منفقا وفي فقدها شاكرا وفي الحقوق أمينا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وفي الوعد وفيًّا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لوح عندليب، آثار قلم اعلى، جلد </w:t>
      </w:r>
      <w:r>
        <w:rPr>
          <w:rFonts w:cs="Traditional Arabic" w:ascii="Traditional Arabic" w:hAnsi="Traditional Arabic"/>
          <w:color w:val="FF0000"/>
          <w:sz w:val="28"/>
          <w:szCs w:val="28"/>
        </w:rPr>
        <w:t>2</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159</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rPr>
        <w:t>بديع</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4</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ينبغي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شمسا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لسماء</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الوفاء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ليظهر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صدور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العارفين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الوفاء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وتزيّن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بطرازه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الکريم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يصلّي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هل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الملکوت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لدن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مقتدر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٢٥٨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اخلاق</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بهائی</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5</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تزيّن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برداء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الوفاء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والسّماء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يصلّي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نقض</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العهد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يلعنه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w:t>
      </w:r>
      <w:r>
        <w:rPr>
          <w:rFonts w:ascii="Traditional Arabic" w:hAnsi="Traditional Arabic" w:cs="Traditional Arabic"/>
          <w:sz w:val="28"/>
          <w:sz w:val="28"/>
          <w:szCs w:val="28"/>
          <w:rtl w:val="true"/>
          <w:lang w:bidi="ar-JO"/>
        </w:rPr>
        <w:t>ـُ</w:t>
      </w:r>
      <w:r>
        <w:rPr>
          <w:rFonts w:ascii="Traditional Arabic" w:hAnsi="Traditional Arabic" w:cs="Traditional Arabic"/>
          <w:sz w:val="28"/>
          <w:sz w:val="28"/>
          <w:szCs w:val="28"/>
          <w:rtl w:val="true"/>
          <w:lang w:bidi="ar-JO"/>
        </w:rPr>
        <w:t>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والملکوت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١٢٤</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حيات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بهائی</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6</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وفوا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بعهودهم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وعقودهم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ونذورهم</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دّوا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مانات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وحقوقه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هل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الفردوس</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کذلک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يبشّرهم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المظلوم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سحنه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العظيم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طوبی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فازوا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ولاماء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فزن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تمسّک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بالمعروف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الله </w:t>
      </w:r>
      <w:r>
        <w:rPr>
          <w:rFonts w:ascii="Traditional Arabic" w:hAnsi="Traditional Arabic" w:cs="Traditional Arabic"/>
          <w:sz w:val="28"/>
          <w:sz w:val="28"/>
          <w:szCs w:val="28"/>
          <w:rtl w:val="true"/>
          <w:lang w:bidi="ar-JO"/>
        </w:rPr>
        <w:t>ربّ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العالمين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١٤٩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فضائل</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اخلاق</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7</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وفی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بالوعد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الوعيد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١٢٣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حيات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بهائی</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8</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تمسّکوا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الوفاء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تمنعکم</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همزات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کفروا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العالمين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١٢٤</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حيات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بهائی</w:t>
      </w:r>
      <w:r>
        <w:rPr>
          <w:rFonts w:cs="Traditional Arabic" w:ascii="Traditional Arabic" w:hAnsi="Traditional Arabic"/>
          <w:color w:val="FF0000"/>
          <w:sz w:val="28"/>
          <w:szCs w:val="28"/>
          <w:rtl w:val="true"/>
        </w:rPr>
        <w:t>)</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