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FF0000"/>
          <w:sz w:val="44"/>
          <w:szCs w:val="44"/>
          <w:u w:val="single"/>
        </w:rPr>
      </w:pPr>
      <w:r>
        <w:rPr>
          <w:rFonts w:cs="Traditional Arabic" w:ascii="Calibri" w:hAnsi="Calibri"/>
          <w:b/>
          <w:bCs/>
          <w:color w:val="FF0000"/>
          <w:sz w:val="44"/>
          <w:szCs w:val="44"/>
          <w:u w:val="single"/>
        </w:rPr>
        <w:t>Offering Priceless Gifts to the Founder of the Faith</w:t>
      </w:r>
    </w:p>
    <w:p>
      <w:pPr>
        <w:pStyle w:val="PlainText"/>
        <w:jc w:val="both"/>
        <w:rPr>
          <w:rFonts w:ascii="Calibri" w:hAnsi="Calibri" w:cs="Traditional Arabic"/>
          <w:b/>
          <w:b/>
          <w:bCs/>
          <w:color w:val="FF0000"/>
          <w:sz w:val="28"/>
          <w:szCs w:val="28"/>
          <w:u w:val="single"/>
        </w:rPr>
      </w:pPr>
      <w:r>
        <w:rPr>
          <w:rFonts w:cs="Traditional Arabic" w:ascii="Calibri" w:hAnsi="Calibri"/>
          <w:b/>
          <w:bCs/>
          <w:color w:val="FF0000"/>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36"/>
          <w:szCs w:val="36"/>
        </w:rPr>
      </w:pPr>
      <w:r>
        <w:rPr>
          <w:rFonts w:cs="Calibri" w:ascii="Calibri" w:hAnsi="Calibri"/>
          <w:sz w:val="36"/>
          <w:szCs w:val="36"/>
        </w:rPr>
        <w:t>God had formerly laid upon each one of the believers the duty of offering before Our throne priceless gifts from among his possessions. Now, in token of Our gracious favor, We have absolved them of this obligation. He, of a truth, is the Most Generous, the All-Bountiful</w:t>
      </w:r>
      <w:r>
        <w:rPr>
          <w:rFonts w:cs="Calibri" w:ascii="Calibri" w:hAnsi="Calibri"/>
          <w:b/>
          <w:sz w:val="36"/>
          <w:szCs w:val="36"/>
        </w:rPr>
        <w:t>.</w:t>
      </w:r>
    </w:p>
    <w:p>
      <w:pPr>
        <w:pStyle w:val="Normal"/>
        <w:rPr/>
      </w:pPr>
      <w:r>
        <w:rPr>
          <w:rFonts w:cs="Traditional Arabic" w:ascii="Traditional Arabic" w:hAnsi="Traditional Arabic"/>
          <w:color w:val="0000CC"/>
          <w:sz w:val="28"/>
          <w:szCs w:val="28"/>
        </w:rPr>
        <w:t>(</w:t>
      </w:r>
      <w:r>
        <w:rPr>
          <w:color w:val="0000CC"/>
        </w:rPr>
        <w:t>The Kitáb-i-Aqdas, The Most Holy Book, Bahá’u’lláh, para. 114)</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jc w:val="left"/>
        <w:rPr>
          <w:rFonts w:ascii="Calibri" w:hAnsi="Calibri" w:cs="Traditional Arabic"/>
          <w:b/>
          <w:b/>
          <w:bCs/>
          <w:color w:val="FF0000"/>
          <w:sz w:val="28"/>
          <w:szCs w:val="28"/>
          <w:lang w:bidi="fa-IR"/>
        </w:rPr>
      </w:pPr>
      <w:r>
        <w:rPr>
          <w:rFonts w:cs="Traditional Arabic"/>
          <w:b/>
          <w:bCs/>
          <w:color w:val="FF0000"/>
          <w:sz w:val="28"/>
          <w:szCs w:val="28"/>
          <w:lang w:bidi="fa-IR"/>
        </w:rPr>
      </w:r>
    </w:p>
    <w:p>
      <w:pPr>
        <w:pStyle w:val="Normal"/>
        <w:jc w:val="left"/>
        <w:rPr>
          <w:rFonts w:cs="Traditional Arabic"/>
          <w:b/>
          <w:b/>
          <w:bCs/>
          <w:sz w:val="28"/>
          <w:szCs w:val="28"/>
          <w:lang w:bidi="fa-IR"/>
        </w:rPr>
      </w:pPr>
      <w:r>
        <w:rPr>
          <w:rFonts w:cs="Traditional Arabic"/>
          <w:b/>
          <w:bCs/>
          <w:sz w:val="28"/>
          <w:szCs w:val="28"/>
          <w:lang w:bidi="fa-IR"/>
        </w:rPr>
      </w:r>
    </w:p>
    <w:p>
      <w:pPr>
        <w:pStyle w:val="Normal"/>
        <w:keepNext w:val="true"/>
        <w:jc w:val="left"/>
        <w:rPr/>
      </w:pPr>
      <w:r>
        <w:rPr>
          <w:b/>
          <w:sz w:val="34"/>
          <w:szCs w:val="34"/>
        </w:rPr>
        <w:t>“</w:t>
      </w:r>
      <w:r>
        <w:rPr>
          <w:b/>
          <w:sz w:val="34"/>
          <w:szCs w:val="34"/>
        </w:rPr>
        <w:t>God had formerly laid upon each one of the believers the duty of offering before Our throne priceless gifts from among his possessions. Now … We have absolved them of this obligation</w:t>
      </w:r>
      <w:r>
        <w:rPr>
          <w:sz w:val="34"/>
          <w:szCs w:val="34"/>
        </w:rPr>
        <w:t>”</w:t>
      </w:r>
    </w:p>
    <w:p>
      <w:pPr>
        <w:pStyle w:val="Normal"/>
        <w:keepNext w:val="true"/>
        <w:jc w:val="left"/>
        <w:rPr>
          <w:sz w:val="36"/>
          <w:szCs w:val="36"/>
        </w:rPr>
      </w:pPr>
      <w:r>
        <w:rPr>
          <w:sz w:val="36"/>
          <w:szCs w:val="36"/>
        </w:rPr>
      </w:r>
    </w:p>
    <w:p>
      <w:pPr>
        <w:pStyle w:val="Normal"/>
        <w:ind w:firstLine="720"/>
        <w:rPr>
          <w:sz w:val="36"/>
          <w:szCs w:val="36"/>
        </w:rPr>
      </w:pPr>
      <w:r>
        <w:rPr>
          <w:sz w:val="36"/>
          <w:szCs w:val="36"/>
        </w:rPr>
        <w:t>This passage abrogates a provision of the Bayán which decreed that all objects unparalleled of their kind should, upon the appearance of Him Whom God will make manifest, be rendered unto Him. The Báb explained that, since the Manifestation of God is beyond compare, whatever is peerless in its kind should rightfully be reserved for Him, unless He decrees otherwise.</w:t>
      </w:r>
    </w:p>
    <w:p>
      <w:pPr>
        <w:pStyle w:val="Normal"/>
        <w:rPr/>
      </w:pPr>
      <w:r>
        <w:rPr>
          <w:rFonts w:cs="Traditional Arabic" w:ascii="Traditional Arabic" w:hAnsi="Traditional Arabic"/>
          <w:color w:val="0000CC"/>
          <w:sz w:val="28"/>
          <w:szCs w:val="28"/>
        </w:rPr>
        <w:t>(</w:t>
      </w:r>
      <w:r>
        <w:rPr>
          <w:color w:val="0000CC"/>
        </w:rPr>
        <w:t>The Kitáb-i-Aqdas, The Most Holy Book, Notes NO. 141)</w:t>
      </w:r>
    </w:p>
    <w:p>
      <w:pPr>
        <w:pStyle w:val="Normal"/>
        <w:rPr>
          <w:color w:val="0000CC"/>
        </w:rPr>
      </w:pPr>
      <w:r>
        <w:rPr>
          <w:color w:val="0000CC"/>
        </w:rPr>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tabs>
          <w:tab w:val="left" w:pos="3490" w:leader="none"/>
        </w:tabs>
        <w:rPr>
          <w:rFonts w:cs="Traditional Arabic"/>
          <w:b/>
          <w:b/>
          <w:bCs/>
          <w:color w:val="0000CC"/>
          <w:sz w:val="36"/>
          <w:szCs w:val="36"/>
          <w:lang w:bidi="fa-IR"/>
        </w:rPr>
      </w:pPr>
      <w:r>
        <w:rPr>
          <w:rFonts w:cs="Traditional Arabic"/>
          <w:b/>
          <w:bCs/>
          <w:color w:val="0000CC"/>
          <w:sz w:val="36"/>
          <w:szCs w:val="36"/>
          <w:lang w:bidi="fa-IR"/>
        </w:rPr>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