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ايمان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عرفان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مقتضای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آن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   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كتب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العباد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عرفان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وحيه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ومطلع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والخلق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بكلّ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الخير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الضّلال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يأتي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بكلّ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الأعمال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فزتم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الأسنى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والأفق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ينبغي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لكلّ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يتّبع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لدى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المقصود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لأنّهما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يقبل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أحدهما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الآخر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مطلع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الإلهام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tabs>
          <w:tab w:val="left" w:pos="749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pacing w:val="-4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  <w:lang w:bidi="ar-JO"/>
        </w:rPr>
        <w:t xml:space="preserve"> –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طوبى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لمن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أقرّ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بالله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وآياته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واعترف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بأنّه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يسئل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عمّا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يفعل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هذه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كلمة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جعلها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طراز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العقآئد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وأصلها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وبها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يقبل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عمل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العاملين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اجعلوا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هذه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الكلمة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نصب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عيونكم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لئلّا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تزلّكم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إشارات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 xml:space="preserve">المعرضين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يحلّ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حرّم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أزل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الآزال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بالعكس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لأحد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يعترض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توقّف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أقلّ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المعتدين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والّذي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الأصل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الأسنى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والمقام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تحرّكه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أرياح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الشّبهات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وتقلّبه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مقالات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المشركين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الأصل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بالاستقامة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الكبرى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حبّذا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الأبهى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بذكره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منيع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كذلك يعلّمكم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يخلّصكم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الرّيب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والحيرة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وينجّيكم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الدّنيا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والآخرة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الغفور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الكريم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161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-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163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3</w:t>
      </w:r>
      <w:r>
        <w:rPr>
          <w:rFonts w:cs="Traditional Arabic"/>
          <w:sz w:val="28"/>
          <w:szCs w:val="28"/>
          <w:rtl w:val="true"/>
        </w:rPr>
        <w:t xml:space="preserve"> -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صْلُ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کُلِّ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الْعُلُومِ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هُوَ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عِرْفَانُ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جَلّ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جَلالُهُ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وَهَذَا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لَنْ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يُحَقّقَ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إِ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لّ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بِعِرْفَانِ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مَظْهَرِ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نَفْسِهِ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اصل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کلّ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الخير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4</w:t>
      </w:r>
      <w:r>
        <w:rPr>
          <w:rFonts w:cs="Traditional Arabic"/>
          <w:sz w:val="28"/>
          <w:szCs w:val="28"/>
          <w:rtl w:val="true"/>
        </w:rPr>
        <w:t xml:space="preserve"> -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حزب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اليوم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انظار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بافق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يَفْعَلُ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مَا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يَشاَءُ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وحده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متوجّه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احدی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مقام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فائز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بنور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توحيد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حقيقی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فائز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منوّر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مِن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دون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کتاب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اصحاب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ظُنون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اوهام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مذکور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مرقوم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..." </w:t>
      </w:r>
      <w:r>
        <w:rPr>
          <w:rFonts w:cs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٢٥٥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5</w:t>
      </w:r>
      <w:r>
        <w:rPr>
          <w:rFonts w:cs="Traditional Arabic"/>
          <w:sz w:val="28"/>
          <w:szCs w:val="28"/>
          <w:rtl w:val="true"/>
        </w:rPr>
        <w:t xml:space="preserve"> -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شکّی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نبوده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مقصود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آفرينش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معرفت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جلّ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جلالُهُ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٧٢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دريای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دانش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6</w:t>
      </w:r>
      <w:r>
        <w:rPr>
          <w:rFonts w:cs="Traditional Arabic"/>
          <w:sz w:val="28"/>
          <w:szCs w:val="28"/>
          <w:rtl w:val="true"/>
        </w:rPr>
        <w:t xml:space="preserve"> -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آفرينش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عرفان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lang w:bidi="ar-JO"/>
        </w:rPr>
        <w:t>٠٠٠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١٩٣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٥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آثار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قلم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اعلی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7</w:t>
      </w:r>
      <w:r>
        <w:rPr>
          <w:rFonts w:cs="Traditional Arabic"/>
          <w:sz w:val="28"/>
          <w:szCs w:val="28"/>
          <w:rtl w:val="true"/>
        </w:rPr>
        <w:t xml:space="preserve"> -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تجلّی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اوّل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آفتاب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حقيقت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اشراق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معرفت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جلّ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جلالُهُ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معرفت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سلطان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قِدم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حاصل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نشود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بمعرفت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اوست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مکلّم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طور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عرش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ظهور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ساکن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مستوی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اوست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غيب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مکنون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سرّ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مخزون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کُتُب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قبل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بعد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بذکرش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مزيّن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بثنايش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ناطق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>...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ايمان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عرفان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تمام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نشود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بتصديق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ظاهر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همچنين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عمل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بآنچه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فرموده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Cs w:val="28"/>
          <w:rtl w:val="true"/>
          <w:lang w:bidi="ar-JO"/>
        </w:rPr>
        <w:t xml:space="preserve">   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تجلّيات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٢٧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cs="Traditional Arabic"/>
          <w:color w:val="FF0000"/>
          <w:sz w:val="28"/>
          <w:sz w:val="28"/>
          <w:szCs w:val="28"/>
          <w:rtl w:val="true"/>
        </w:rPr>
        <w:t>‌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ای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جمال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اقدس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ابهی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8</w:t>
      </w:r>
      <w:r>
        <w:rPr>
          <w:rFonts w:cs="Traditional Arabic"/>
          <w:sz w:val="28"/>
          <w:szCs w:val="28"/>
          <w:rtl w:val="true"/>
        </w:rPr>
        <w:t xml:space="preserve"> -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مقصود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آفرينش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عرفان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لقای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خواهد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چنانچه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کتب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الهيّه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صحف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متقنه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ربّانيّه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مِن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غير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حجاب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مطلب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احلی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مقصد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اعلی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مذکور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واضح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١٣٩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دريای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دانش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</w:rPr>
      </w:pPr>
      <w:r>
        <w:rPr>
          <w:rFonts w:cs="Calibri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/>
          <w:sz w:val="28"/>
          <w:szCs w:val="28"/>
          <w:lang w:bidi="ar-JO"/>
        </w:rPr>
        <w:t>9</w:t>
      </w:r>
      <w:r>
        <w:rPr>
          <w:rFonts w:cs="Traditional Arabic"/>
          <w:sz w:val="28"/>
          <w:szCs w:val="28"/>
          <w:rtl w:val="true"/>
        </w:rPr>
        <w:t xml:space="preserve"> -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نوريست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مبين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حصنی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متين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حفظ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آسايش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عالَم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خشية</w:t>
      </w:r>
      <w:r>
        <w:rPr>
          <w:rFonts w:cs="Traditional Arabic"/>
          <w:sz w:val="28"/>
          <w:sz w:val="28"/>
          <w:szCs w:val="28"/>
          <w:rtl w:val="true"/>
        </w:rPr>
        <w:t>‌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ناس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بمعروف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منکر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نهی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سراج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مستور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ماند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هرج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مرج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يابد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نيّر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عدل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انصاف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آفتاب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اَمن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اطمينان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نور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مانند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اشراق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اوّل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اشراقات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 xml:space="preserve">-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٧٣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ای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جمال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اقدس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ابهی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color w:val="FF0000"/>
          <w:sz w:val="28"/>
          <w:szCs w:val="28"/>
          <w:lang w:bidi="ar-JO"/>
        </w:rPr>
      </w:pPr>
      <w:r>
        <w:rPr>
          <w:rFonts w:cs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10</w:t>
      </w:r>
      <w:r>
        <w:rPr>
          <w:rFonts w:cs="Traditional Arabic"/>
          <w:sz w:val="28"/>
          <w:szCs w:val="28"/>
          <w:rtl w:val="true"/>
        </w:rPr>
        <w:t xml:space="preserve"> - " 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عرفان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جمال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قدم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عدم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بوجود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آمده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يوم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مبارک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کتب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زُبُر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صحف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وعده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داده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اند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٢٥٣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اشراقات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/>
          <w:sz w:val="28"/>
          <w:szCs w:val="28"/>
          <w:lang w:bidi="ar-JO"/>
        </w:rPr>
        <w:t>11</w:t>
      </w:r>
      <w:r>
        <w:rPr>
          <w:rFonts w:cs="Traditional Arabic"/>
          <w:sz w:val="28"/>
          <w:szCs w:val="28"/>
          <w:rtl w:val="true"/>
        </w:rPr>
        <w:t xml:space="preserve"> -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عالَم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عرفان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اعظمخ</w:t>
      </w:r>
      <w:r>
        <w:rPr>
          <w:rFonts w:cs="Traditional Arabic"/>
          <w:sz w:val="28"/>
          <w:sz w:val="28"/>
          <w:szCs w:val="28"/>
          <w:rtl w:val="true"/>
        </w:rPr>
        <w:t>‌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ولکن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جزای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اعمال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محروم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ساخت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نفوسيکه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قدرت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ايشان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اخذ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ظلمت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هوی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نجات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بخشيد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بجميع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اعضاء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جوارح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عروق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شعرات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اِلَی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الْيَومِ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الّذِي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لاَ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آخِرَ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لَهُ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جلّ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جَلالُه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ستايش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نمائی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حمد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آينه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نزد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فضل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معدوم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صِرف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Cs w:val="28"/>
          <w:rtl w:val="true"/>
          <w:lang w:bidi="ar-JO"/>
        </w:rPr>
        <w:t xml:space="preserve"> 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١١٣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٥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آثار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قلم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اعلی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color w:val="FF0000"/>
          <w:sz w:val="28"/>
          <w:szCs w:val="28"/>
          <w:lang w:bidi="ar-JO"/>
        </w:rPr>
      </w:pPr>
      <w:r>
        <w:rPr>
          <w:rFonts w:cs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/>
          <w:sz w:val="28"/>
          <w:szCs w:val="28"/>
          <w:lang w:bidi="ar-JO"/>
        </w:rPr>
        <w:t>12</w:t>
      </w:r>
      <w:r>
        <w:rPr>
          <w:rFonts w:cs="Traditional Arabic"/>
          <w:sz w:val="28"/>
          <w:szCs w:val="28"/>
          <w:rtl w:val="true"/>
        </w:rPr>
        <w:t xml:space="preserve"> -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امروز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عرفان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بدرجه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بلوغ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فائز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غنی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مستغنی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عالَم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مشاهده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>"</w:t>
      </w:r>
      <w:r>
        <w:rPr>
          <w:rFonts w:cs="Traditional Arabic"/>
          <w:sz w:val="28"/>
          <w:szCs w:val="28"/>
          <w:rtl w:val="true"/>
          <w:lang w:bidi="ar-JO"/>
        </w:rPr>
        <w:t xml:space="preserve"> 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١٩٦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اشراقات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/>
          <w:sz w:val="28"/>
          <w:szCs w:val="28"/>
          <w:lang w:bidi="ar-JO"/>
        </w:rPr>
        <w:t>1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بدانکه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اعمال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رفتار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گفتار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ممدوحست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مقبول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شرفِ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عالَم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انسانيست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مجرّد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اعمال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کفايت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ننمايد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جسديست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نهايت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لطافت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بيروح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بلکه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حيات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ابديّه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عزّت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سرمديّه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نورانيّت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کليّه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فوز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فلاح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حقيقی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اوّل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عرفان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معلومست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معرفت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مقدّم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عرفانيست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منقبت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عالَم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انسانيست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معرفت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حقائق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اشياء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فوائد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جسمانی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بخشد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مدنيّت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صوری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ترقّی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امّا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عرفان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ترقّی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انجذاب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روحانی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بصيرت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حقيقی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علويّت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مدنيّت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ربّانی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تعديل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اخلاق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نورانيّت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وجدان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>" .</w:t>
      </w:r>
    </w:p>
    <w:p>
      <w:pPr>
        <w:pStyle w:val="Normal"/>
        <w:bidi w:val="1"/>
        <w:ind w:left="0" w:right="0" w:hanging="0"/>
        <w:jc w:val="both"/>
        <w:rPr>
          <w:rFonts w:cs="Traditional Arabic"/>
          <w:color w:val="FF0000"/>
          <w:sz w:val="28"/>
          <w:szCs w:val="28"/>
          <w:lang w:bidi="ar-JO"/>
        </w:rPr>
      </w:pPr>
      <w:r>
        <w:rPr>
          <w:rFonts w:cs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عبدالبهاء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اوّل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قطعه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آخر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مفاوضات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cs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ايمان و عرفان و مقتضای آن</w:t>
    </w:r>
    <w:r>
      <w:rPr>
        <w:rFonts w:ascii="Traditional Arabic" w:hAnsi="Traditional Arabic" w:cs="Traditional Arabic"/>
        <w:sz w:val="24"/>
        <w:sz w:val="24"/>
        <w:szCs w:val="24"/>
      </w:rPr>
      <w:t xml:space="preserve">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