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center"/>
        <w:rPr>
          <w:rFonts w:ascii="Traditional Arabic" w:hAnsi="Traditional Arabic" w:cs="Traditional Arabic"/>
          <w:b/>
          <w:b/>
          <w:bCs/>
          <w:color w:val="0000CC"/>
          <w:sz w:val="56"/>
          <w:szCs w:val="56"/>
          <w:lang w:bidi="fa-IR"/>
        </w:rPr>
      </w:pPr>
      <w:r>
        <w:rPr>
          <w:rFonts w:ascii="Traditional Arabic" w:hAnsi="Traditional Arabic" w:cs="Traditional Arabic"/>
          <w:b/>
          <w:b/>
          <w:bCs/>
          <w:color w:val="0000CC"/>
          <w:sz w:val="56"/>
          <w:sz w:val="56"/>
          <w:szCs w:val="56"/>
          <w:rtl w:val="true"/>
          <w:lang w:bidi="fa-IR"/>
        </w:rPr>
        <w:t>الصبر في البلايا والرضاء بالقضاء</w:t>
      </w:r>
    </w:p>
    <w:p>
      <w:pPr>
        <w:pStyle w:val="Normal"/>
        <w:bidi w:val="1"/>
        <w:ind w:left="0" w:right="0" w:hanging="0"/>
        <w:jc w:val="both"/>
        <w:rPr>
          <w:rFonts w:ascii="Traditional Arabic" w:hAnsi="Traditional Arabic" w:cs="Traditional Arabic"/>
          <w:b/>
          <w:b/>
          <w:bCs/>
          <w:color w:val="0000CC"/>
          <w:sz w:val="28"/>
          <w:szCs w:val="28"/>
          <w:lang w:bidi="fa-IR"/>
        </w:rPr>
      </w:pPr>
      <w:r>
        <w:rPr>
          <w:rFonts w:cs="Traditional Arabic" w:ascii="Traditional Arabic" w:hAnsi="Traditional Arabic"/>
          <w:b/>
          <w:bCs/>
          <w:color w:val="0000CC"/>
          <w:sz w:val="28"/>
          <w:szCs w:val="28"/>
          <w:rtl w:val="true"/>
          <w:lang w:bidi="fa-IR"/>
        </w:rPr>
      </w:r>
    </w:p>
    <w:p>
      <w:pPr>
        <w:pStyle w:val="Normal"/>
        <w:bidi w:val="1"/>
        <w:ind w:left="0" w:right="0" w:hanging="0"/>
        <w:jc w:val="both"/>
        <w:rPr>
          <w:rFonts w:ascii="Traditional Arabic" w:hAnsi="Traditional Arabic" w:cs="Traditional Arabic"/>
          <w:b/>
          <w:b/>
          <w:bCs/>
          <w:sz w:val="28"/>
          <w:szCs w:val="28"/>
          <w:lang w:bidi="ar-JO"/>
        </w:rPr>
      </w:pPr>
      <w:r>
        <w:rPr>
          <w:rFonts w:cs="Traditional Arabic" w:ascii="Traditional Arabic" w:hAnsi="Traditional Arabic"/>
          <w:b/>
          <w:bCs/>
          <w:sz w:val="28"/>
          <w:szCs w:val="28"/>
          <w:rtl w:val="true"/>
          <w:lang w:bidi="ar-JO"/>
        </w:rPr>
      </w:r>
    </w:p>
    <w:p>
      <w:pPr>
        <w:pStyle w:val="Normal"/>
        <w:bidi w:val="1"/>
        <w:ind w:left="0" w:right="0" w:hanging="0"/>
        <w:jc w:val="both"/>
        <w:rPr/>
      </w:pPr>
      <w:r>
        <w:rPr>
          <w:rFonts w:ascii="Traditional Arabic" w:hAnsi="Traditional Arabic" w:cs="Traditional Arabic"/>
          <w:b/>
          <w:b/>
          <w:bCs/>
          <w:sz w:val="28"/>
          <w:sz w:val="28"/>
          <w:szCs w:val="28"/>
          <w:rtl w:val="true"/>
          <w:lang w:bidi="fa-IR"/>
        </w:rPr>
        <w:t>حضر</w:t>
      </w:r>
      <w:r>
        <w:rPr>
          <w:rFonts w:ascii="Traditional Arabic" w:hAnsi="Traditional Arabic" w:cs="Traditional Arabic"/>
          <w:b/>
          <w:b/>
          <w:bCs/>
          <w:sz w:val="28"/>
          <w:sz w:val="28"/>
          <w:szCs w:val="28"/>
          <w:rtl w:val="true"/>
          <w:lang w:bidi="fa-IR"/>
        </w:rPr>
        <w:t>ة</w:t>
      </w:r>
      <w:r>
        <w:rPr>
          <w:rFonts w:ascii="Traditional Arabic" w:hAnsi="Traditional Arabic" w:cs="Traditional Arabic"/>
          <w:b/>
          <w:b/>
          <w:bCs/>
          <w:sz w:val="28"/>
          <w:sz w:val="28"/>
          <w:szCs w:val="28"/>
          <w:rtl w:val="true"/>
          <w:lang w:bidi="fa-IR"/>
        </w:rPr>
        <w:t xml:space="preserve"> بهاءالله</w:t>
      </w:r>
      <w:r>
        <w:rPr>
          <w:rFonts w:cs="Traditional Arabic" w:ascii="Traditional Arabic" w:hAnsi="Traditional Arabic"/>
          <w:b/>
          <w:bCs/>
          <w:sz w:val="28"/>
          <w:szCs w:val="28"/>
          <w:rtl w:val="true"/>
          <w:lang w:bidi="fa-IR"/>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1</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يا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ابن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نسان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لکلّ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شيء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علامة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وعلامة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الحب</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الصّبر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قضائي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صطبار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بلائي</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color w:val="FF0000"/>
          <w:sz w:val="28"/>
          <w:szCs w:val="28"/>
          <w:rtl w:val="true"/>
          <w:lang w:bidi="ar-SA"/>
        </w:rPr>
        <w:t>(</w:t>
      </w:r>
      <w:r>
        <w:rPr>
          <w:rFonts w:ascii="Traditional Arabic" w:hAnsi="Traditional Arabic" w:cs="Traditional Arabic"/>
          <w:color w:val="FF0000"/>
          <w:sz w:val="28"/>
          <w:sz w:val="28"/>
          <w:szCs w:val="28"/>
          <w:rtl w:val="true"/>
          <w:lang w:bidi="ar-SA"/>
        </w:rPr>
        <w:t>ال</w:t>
      </w:r>
      <w:r>
        <w:rPr>
          <w:rFonts w:ascii="Traditional Arabic" w:hAnsi="Traditional Arabic" w:cs="Traditional Arabic"/>
          <w:color w:val="FF0000"/>
          <w:sz w:val="28"/>
          <w:sz w:val="28"/>
          <w:szCs w:val="28"/>
          <w:rtl w:val="true"/>
          <w:lang w:bidi="ar-JO"/>
        </w:rPr>
        <w:t>كلمات المكنونة العربية،</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lang w:bidi="ar-JO"/>
        </w:rPr>
        <w:t>٤٨</w:t>
      </w:r>
      <w:r>
        <w:rPr>
          <w:rFonts w:cs="Traditional Arabic" w:ascii="Traditional Arabic" w:hAnsi="Traditional Arabic"/>
          <w:color w:val="FF0000"/>
          <w:sz w:val="28"/>
          <w:szCs w:val="28"/>
          <w:rtl w:val="true"/>
          <w:lang w:bidi="ar-SA"/>
        </w:rPr>
        <w:t>)</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lang w:bidi="ar-JO"/>
        </w:rPr>
        <w:t>2</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و</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مسّتک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البأساء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سبيلي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w:t>
      </w:r>
      <w:r>
        <w:rPr>
          <w:rFonts w:ascii="Traditional Arabic" w:hAnsi="Traditional Arabic" w:cs="Traditional Arabic"/>
          <w:sz w:val="28"/>
          <w:sz w:val="28"/>
          <w:szCs w:val="28"/>
          <w:rtl w:val="true"/>
          <w:lang w:bidi="ar-JO"/>
        </w:rPr>
        <w:t>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w:t>
      </w:r>
      <w:r>
        <w:rPr>
          <w:rFonts w:ascii="Traditional Arabic" w:hAnsi="Traditional Arabic" w:cs="Traditional Arabic"/>
          <w:sz w:val="28"/>
          <w:sz w:val="28"/>
          <w:szCs w:val="28"/>
          <w:rtl w:val="true"/>
          <w:lang w:bidi="ar-JO"/>
        </w:rPr>
        <w:t>صطبر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ولا</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تجزع</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يکفيک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بالحق</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ويرفعک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لی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مقام</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قد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بالحقّ</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محمودا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وجدت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نفسک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فريدا</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لا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تحزن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ثمّ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آنس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بنفسی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نکون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معک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کلّ</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ال</w:t>
      </w:r>
      <w:r>
        <w:rPr>
          <w:rFonts w:ascii="Traditional Arabic" w:hAnsi="Traditional Arabic" w:cs="Traditional Arabic"/>
          <w:sz w:val="28"/>
          <w:sz w:val="28"/>
          <w:szCs w:val="28"/>
          <w:rtl w:val="true"/>
          <w:lang w:bidi="ar-JO"/>
        </w:rPr>
        <w:t>أ</w:t>
      </w:r>
      <w:r>
        <w:rPr>
          <w:rFonts w:ascii="Traditional Arabic" w:hAnsi="Traditional Arabic" w:cs="Traditional Arabic"/>
          <w:sz w:val="28"/>
          <w:sz w:val="28"/>
          <w:szCs w:val="28"/>
          <w:rtl w:val="true"/>
          <w:lang w:bidi="ar-JO"/>
        </w:rPr>
        <w:t>حيان</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xml:space="preserve">"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SA"/>
        </w:rPr>
        <w:t>(</w:t>
      </w:r>
      <w:r>
        <w:rPr>
          <w:rFonts w:ascii="Traditional Arabic" w:hAnsi="Traditional Arabic" w:cs="Traditional Arabic"/>
          <w:color w:val="FF0000"/>
          <w:sz w:val="28"/>
          <w:sz w:val="28"/>
          <w:szCs w:val="28"/>
          <w:rtl w:val="true"/>
          <w:lang w:bidi="ar-JO"/>
        </w:rPr>
        <w:t>لوح</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الرّوح</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lang w:bidi="ar-JO"/>
        </w:rPr>
        <w:t>آثار</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قلم</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اعلی</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ج</w:t>
      </w:r>
      <w:r>
        <w:rPr>
          <w:rFonts w:cs="Traditional Arabic" w:ascii="Traditional Arabic" w:hAnsi="Traditional Arabic"/>
          <w:color w:val="FF0000"/>
          <w:sz w:val="28"/>
          <w:szCs w:val="28"/>
          <w:lang w:bidi="ar-JO"/>
        </w:rPr>
        <w:t>3</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 xml:space="preserve">ص </w:t>
      </w:r>
      <w:r>
        <w:rPr>
          <w:rFonts w:cs="Traditional Arabic" w:ascii="Traditional Arabic" w:hAnsi="Traditional Arabic"/>
          <w:color w:val="FF0000"/>
          <w:sz w:val="28"/>
          <w:szCs w:val="28"/>
          <w:lang w:bidi="ar-JO"/>
        </w:rPr>
        <w:t>7</w:t>
      </w:r>
      <w:r>
        <w:rPr>
          <w:rFonts w:cs="Traditional Arabic" w:ascii="Traditional Arabic" w:hAnsi="Traditional Arabic"/>
          <w:color w:val="FF0000"/>
          <w:sz w:val="28"/>
          <w:szCs w:val="28"/>
          <w:rtl w:val="true"/>
        </w:rPr>
        <w:t>)</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pPr>
      <w:r>
        <w:rPr>
          <w:rFonts w:cs="Traditional Arabic" w:ascii="Traditional Arabic" w:hAnsi="Traditional Arabic"/>
          <w:sz w:val="28"/>
          <w:szCs w:val="28"/>
          <w:lang w:bidi="ar-JO"/>
        </w:rPr>
        <w:t>3</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فطوبی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للصّابرين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الّذين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يصبرون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w:t>
      </w:r>
      <w:r>
        <w:rPr>
          <w:rFonts w:ascii="Traditional Arabic" w:hAnsi="Traditional Arabic" w:cs="Traditional Arabic"/>
          <w:sz w:val="28"/>
          <w:sz w:val="28"/>
          <w:szCs w:val="28"/>
          <w:rtl w:val="true"/>
          <w:lang w:bidi="ar-JO"/>
        </w:rPr>
        <w:t>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البأساء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والضّرّاء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ولن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يجزعوا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شيء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وکانوا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علی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مناهج</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الصّبر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السّالکين</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w:t>
      </w:r>
    </w:p>
    <w:p>
      <w:pPr>
        <w:pStyle w:val="Normal"/>
        <w:bidi w:val="1"/>
        <w:ind w:left="0" w:right="0" w:hanging="0"/>
        <w:jc w:val="both"/>
        <w:rPr>
          <w:rFonts w:ascii="Traditional Arabic" w:hAnsi="Traditional Arabic" w:cs="Traditional Arabic"/>
          <w:color w:val="FF0000"/>
          <w:sz w:val="28"/>
          <w:szCs w:val="28"/>
        </w:rPr>
      </w:pPr>
      <w:r>
        <w:rPr>
          <w:rFonts w:cs="Traditional Arabic" w:ascii="Traditional Arabic" w:hAnsi="Traditional Arabic"/>
          <w:color w:val="FF0000"/>
          <w:sz w:val="28"/>
          <w:szCs w:val="28"/>
          <w:rtl w:val="true"/>
          <w:lang w:bidi="ar-SA"/>
        </w:rPr>
        <w:t>(</w:t>
      </w:r>
      <w:r>
        <w:rPr>
          <w:rFonts w:ascii="Traditional Arabic" w:hAnsi="Traditional Arabic" w:cs="Traditional Arabic"/>
          <w:color w:val="FF0000"/>
          <w:sz w:val="28"/>
          <w:sz w:val="28"/>
          <w:szCs w:val="28"/>
          <w:rtl w:val="true"/>
          <w:lang w:bidi="ar-JO"/>
        </w:rPr>
        <w:t>سورة الملوك</w:t>
      </w:r>
      <w:r>
        <w:rPr>
          <w:rFonts w:cs="Traditional Arabic" w:ascii="Traditional Arabic" w:hAnsi="Traditional Arabic"/>
          <w:color w:val="FF0000"/>
          <w:sz w:val="28"/>
          <w:szCs w:val="28"/>
          <w:rtl w:val="true"/>
          <w:lang w:bidi="ar-SA"/>
        </w:rPr>
        <w:t>)</w:t>
      </w:r>
    </w:p>
    <w:p>
      <w:pPr>
        <w:pStyle w:val="Normal"/>
        <w:bidi w:val="1"/>
        <w:ind w:left="0" w:right="0" w:hanging="0"/>
        <w:jc w:val="both"/>
        <w:rPr>
          <w:rFonts w:ascii="Traditional Arabic" w:hAnsi="Traditional Arabic" w:cs="Traditional Arabic"/>
          <w:color w:val="FF0000"/>
          <w:sz w:val="28"/>
          <w:szCs w:val="28"/>
          <w:lang w:bidi="ar-JO"/>
        </w:rPr>
      </w:pPr>
      <w:r>
        <w:rPr>
          <w:rFonts w:cs="Traditional Arabic" w:ascii="Traditional Arabic" w:hAnsi="Traditional Arabic"/>
          <w:color w:val="FF0000"/>
          <w:sz w:val="28"/>
          <w:szCs w:val="28"/>
          <w:rtl w:val="true"/>
          <w:lang w:bidi="ar-JO"/>
        </w:rPr>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lang w:bidi="ar-JO"/>
        </w:rPr>
        <w:t>4</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الّذين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حملوا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الشّدائد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سبيل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lang w:bidi="ar-JO"/>
        </w:rPr>
        <w:t xml:space="preserve"> أ</w:t>
      </w:r>
      <w:r>
        <w:rPr>
          <w:rFonts w:ascii="Traditional Arabic" w:hAnsi="Traditional Arabic" w:cs="Traditional Arabic"/>
          <w:sz w:val="28"/>
          <w:sz w:val="28"/>
          <w:szCs w:val="28"/>
          <w:rtl w:val="true"/>
          <w:lang w:bidi="ar-JO"/>
        </w:rPr>
        <w:t>ولئک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قدّر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مقام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کريم</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طوبی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صبر</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ابتغاء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مرضات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نذکره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بالحقّ</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ويذکره</w:t>
      </w:r>
      <w:r>
        <w:rPr>
          <w:rFonts w:ascii="Traditional Arabic" w:hAnsi="Traditional Arabic" w:cs="Traditional Arabic"/>
          <w:sz w:val="28"/>
          <w:sz w:val="28"/>
          <w:szCs w:val="28"/>
          <w:rtl w:val="true"/>
          <w:lang w:bidi="ar-JO"/>
        </w:rPr>
        <w:t xml:space="preserve"> </w:t>
      </w:r>
      <w:r>
        <w:rPr>
          <w:rFonts w:ascii="Traditional Arabic" w:hAnsi="Traditional Arabic" w:cs="Traditional Arabic"/>
          <w:sz w:val="28"/>
          <w:sz w:val="28"/>
          <w:szCs w:val="28"/>
          <w:rtl w:val="true"/>
          <w:lang w:bidi="ar-JO"/>
        </w:rPr>
        <w:t>المل</w:t>
      </w:r>
      <w:r>
        <w:rPr>
          <w:rFonts w:ascii="Traditional Arabic" w:hAnsi="Traditional Arabic" w:cs="Traditional Arabic"/>
          <w:sz w:val="28"/>
          <w:sz w:val="28"/>
          <w:szCs w:val="28"/>
          <w:rtl w:val="true"/>
          <w:lang w:bidi="ar-JO"/>
        </w:rPr>
        <w:t>أ</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w:t>
      </w:r>
      <w:r>
        <w:rPr>
          <w:rFonts w:ascii="Traditional Arabic" w:hAnsi="Traditional Arabic" w:cs="Traditional Arabic"/>
          <w:sz w:val="28"/>
          <w:sz w:val="28"/>
          <w:szCs w:val="28"/>
          <w:rtl w:val="true"/>
          <w:lang w:bidi="ar-JO"/>
        </w:rPr>
        <w:t>أ</w:t>
      </w:r>
      <w:r>
        <w:rPr>
          <w:rFonts w:ascii="Traditional Arabic" w:hAnsi="Traditional Arabic" w:cs="Traditional Arabic"/>
          <w:sz w:val="28"/>
          <w:sz w:val="28"/>
          <w:szCs w:val="28"/>
          <w:rtl w:val="true"/>
          <w:lang w:bidi="ar-JO"/>
        </w:rPr>
        <w:t>علی</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w:t>
      </w:r>
      <w:r>
        <w:rPr>
          <w:rFonts w:ascii="Traditional Arabic" w:hAnsi="Traditional Arabic" w:cs="Traditional Arabic"/>
          <w:sz w:val="28"/>
          <w:sz w:val="28"/>
          <w:szCs w:val="28"/>
          <w:rtl w:val="true"/>
          <w:lang w:bidi="ar-JO"/>
        </w:rPr>
        <w:t>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لهو</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العليم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الخبير</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xml:space="preserve">"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SA"/>
        </w:rPr>
        <w:t>(</w:t>
      </w:r>
      <w:r>
        <w:rPr>
          <w:rFonts w:ascii="Traditional Arabic" w:hAnsi="Traditional Arabic" w:cs="Traditional Arabic"/>
          <w:color w:val="FF0000"/>
          <w:sz w:val="28"/>
          <w:sz w:val="28"/>
          <w:szCs w:val="28"/>
          <w:rtl w:val="true"/>
          <w:lang w:bidi="ar-JO"/>
        </w:rPr>
        <w:t>ص</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lang w:bidi="ar-JO"/>
        </w:rPr>
        <w:t>١٠٥</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دريای</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دانش</w:t>
      </w:r>
      <w:r>
        <w:rPr>
          <w:rFonts w:cs="Traditional Arabic" w:ascii="Traditional Arabic" w:hAnsi="Traditional Arabic"/>
          <w:color w:val="FF0000"/>
          <w:sz w:val="28"/>
          <w:szCs w:val="28"/>
          <w:rtl w:val="true"/>
          <w:lang w:bidi="ar-SA"/>
        </w:rPr>
        <w:t>)</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lang w:bidi="ar-JO"/>
        </w:rPr>
        <w:t>5</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نعيم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رضي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برضاء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ربّه</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 xml:space="preserve">"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SA"/>
        </w:rPr>
        <w:t>(</w:t>
      </w:r>
      <w:r>
        <w:rPr>
          <w:rFonts w:ascii="Traditional Arabic" w:hAnsi="Traditional Arabic" w:cs="Traditional Arabic"/>
          <w:color w:val="FF0000"/>
          <w:sz w:val="28"/>
          <w:sz w:val="28"/>
          <w:szCs w:val="28"/>
          <w:rtl w:val="true"/>
          <w:lang w:bidi="ar-JO"/>
        </w:rPr>
        <w:t>سورة</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الاصحاب</w:t>
      </w:r>
      <w:r>
        <w:rPr>
          <w:rFonts w:ascii="Traditional Arabic" w:hAnsi="Traditional Arabic" w:cs="Traditional Arabic"/>
          <w:color w:val="FF0000"/>
          <w:sz w:val="28"/>
          <w:sz w:val="28"/>
          <w:szCs w:val="28"/>
          <w:rtl w:val="true"/>
        </w:rPr>
        <w:t xml:space="preserve"> </w:t>
      </w:r>
      <w:r>
        <w:rPr>
          <w:rFonts w:cs="Traditional Arabic" w:ascii="Traditional Arabic" w:hAnsi="Traditional Arabic"/>
          <w:color w:val="FF0000"/>
          <w:sz w:val="28"/>
          <w:szCs w:val="28"/>
          <w:rtl w:val="true"/>
        </w:rPr>
        <w:t xml:space="preserve">- </w:t>
      </w:r>
      <w:r>
        <w:rPr>
          <w:rFonts w:ascii="Traditional Arabic" w:hAnsi="Traditional Arabic" w:cs="Traditional Arabic"/>
          <w:color w:val="FF0000"/>
          <w:sz w:val="28"/>
          <w:sz w:val="28"/>
          <w:szCs w:val="28"/>
          <w:rtl w:val="true"/>
          <w:lang w:bidi="ar-JO"/>
        </w:rPr>
        <w:t>ص</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lang w:bidi="ar-JO"/>
        </w:rPr>
        <w:t>١١</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ج</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lang w:bidi="ar-JO"/>
        </w:rPr>
        <w:t>٤</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آثار</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قلم</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اعلی</w:t>
      </w:r>
      <w:r>
        <w:rPr>
          <w:rFonts w:cs="Traditional Arabic" w:ascii="Traditional Arabic" w:hAnsi="Traditional Arabic"/>
          <w:color w:val="FF0000"/>
          <w:sz w:val="28"/>
          <w:szCs w:val="28"/>
          <w:rtl w:val="true"/>
          <w:lang w:bidi="ar-SA"/>
        </w:rPr>
        <w:t>)</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pPr>
      <w:r>
        <w:rPr>
          <w:rFonts w:cs="Traditional Arabic" w:ascii="Traditional Arabic" w:hAnsi="Traditional Arabic"/>
          <w:sz w:val="28"/>
          <w:szCs w:val="28"/>
          <w:lang w:bidi="ar-JO"/>
        </w:rPr>
        <w:t>6</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 xml:space="preserve">كن في كل الاحوال مظلوما تالله هذا من سجيتي ولا يعرفها إلا المخلصون ثم اعلم بأنّ تأوّه المظلوم حين اصطباره لأعز عند الله عن كل عمل لو أنتم تعلمون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 xml:space="preserve">سورة الدم </w:t>
      </w:r>
      <w:r>
        <w:rPr>
          <w:rFonts w:ascii="Traditional Arabic" w:hAnsi="Traditional Arabic" w:cs="Traditional Arabic"/>
          <w:color w:val="FF0000"/>
          <w:sz w:val="28"/>
          <w:sz w:val="28"/>
          <w:szCs w:val="28"/>
          <w:rtl w:val="true"/>
          <w:lang w:bidi="ar-JO"/>
        </w:rPr>
        <w:t>–</w:t>
      </w:r>
      <w:r>
        <w:rPr>
          <w:rFonts w:ascii="Traditional Arabic" w:hAnsi="Traditional Arabic" w:cs="Traditional Arabic"/>
          <w:color w:val="FF0000"/>
          <w:sz w:val="28"/>
          <w:sz w:val="28"/>
          <w:szCs w:val="28"/>
          <w:rtl w:val="true"/>
          <w:lang w:bidi="ar-JO"/>
        </w:rPr>
        <w:t xml:space="preserve"> آثار قلم اعلى </w:t>
      </w:r>
      <w:r>
        <w:rPr>
          <w:rFonts w:ascii="Traditional Arabic" w:hAnsi="Traditional Arabic" w:cs="Traditional Arabic"/>
          <w:color w:val="FF0000"/>
          <w:sz w:val="28"/>
          <w:sz w:val="28"/>
          <w:szCs w:val="28"/>
          <w:rtl w:val="true"/>
          <w:lang w:bidi="ar-JO"/>
        </w:rPr>
        <w:t>–</w:t>
      </w:r>
      <w:r>
        <w:rPr>
          <w:rFonts w:ascii="Traditional Arabic" w:hAnsi="Traditional Arabic" w:cs="Traditional Arabic"/>
          <w:color w:val="FF0000"/>
          <w:sz w:val="28"/>
          <w:sz w:val="28"/>
          <w:szCs w:val="28"/>
          <w:rtl w:val="true"/>
          <w:lang w:bidi="ar-JO"/>
        </w:rPr>
        <w:t xml:space="preserve"> ج </w:t>
      </w:r>
      <w:r>
        <w:rPr>
          <w:rFonts w:cs="Traditional Arabic" w:ascii="Traditional Arabic" w:hAnsi="Traditional Arabic"/>
          <w:color w:val="FF0000"/>
          <w:sz w:val="28"/>
          <w:szCs w:val="28"/>
          <w:lang w:bidi="ar-JO"/>
        </w:rPr>
        <w:t>4</w:t>
      </w:r>
      <w:r>
        <w:rPr>
          <w:rFonts w:cs="Traditional Arabic" w:ascii="Traditional Arabic" w:hAnsi="Traditional Arabic"/>
          <w:color w:val="FF0000"/>
          <w:sz w:val="28"/>
          <w:szCs w:val="28"/>
          <w:rtl w:val="true"/>
          <w:lang w:bidi="ar-JO"/>
        </w:rPr>
        <w:t xml:space="preserve"> </w:t>
      </w:r>
      <w:r>
        <w:rPr>
          <w:rFonts w:cs="Traditional Arabic" w:ascii="Traditional Arabic" w:hAnsi="Traditional Arabic"/>
          <w:color w:val="FF0000"/>
          <w:sz w:val="28"/>
          <w:szCs w:val="28"/>
          <w:rtl w:val="true"/>
          <w:lang w:bidi="ar-JO"/>
        </w:rPr>
        <w:t>–</w:t>
      </w:r>
      <w:r>
        <w:rPr>
          <w:rFonts w:cs="Traditional Arabic" w:ascii="Traditional Arabic" w:hAnsi="Traditional Arabic"/>
          <w:color w:val="FF0000"/>
          <w:sz w:val="28"/>
          <w:szCs w:val="28"/>
          <w:rtl w:val="true"/>
          <w:lang w:bidi="ar-JO"/>
        </w:rPr>
        <w:t xml:space="preserve"> </w:t>
      </w:r>
      <w:r>
        <w:rPr>
          <w:rFonts w:ascii="Traditional Arabic" w:hAnsi="Traditional Arabic" w:cs="Traditional Arabic"/>
          <w:color w:val="FF0000"/>
          <w:sz w:val="28"/>
          <w:sz w:val="28"/>
          <w:szCs w:val="28"/>
          <w:rtl w:val="true"/>
          <w:lang w:bidi="ar-JO"/>
        </w:rPr>
        <w:t xml:space="preserve">ص </w:t>
      </w:r>
      <w:r>
        <w:rPr>
          <w:rFonts w:cs="Traditional Arabic" w:ascii="Traditional Arabic" w:hAnsi="Traditional Arabic"/>
          <w:color w:val="FF0000"/>
          <w:sz w:val="28"/>
          <w:szCs w:val="28"/>
          <w:lang w:bidi="ar-JO"/>
        </w:rPr>
        <w:t>59</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7</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 xml:space="preserve">ثم أعلموا بأنْ قُدِّرَ لكلّ الحسنات في الكتاب جزآءً محدودًا إلّا الصبر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سورة الصبر</w:t>
      </w:r>
      <w:r>
        <w:rPr>
          <w:rFonts w:cs="Traditional Arabic" w:ascii="Traditional Arabic" w:hAnsi="Traditional Arabic"/>
          <w:color w:val="FF0000"/>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pPr>
      <w:r>
        <w:rPr>
          <w:rFonts w:cs="Traditional Arabic" w:ascii="Traditional Arabic" w:hAnsi="Traditional Arabic"/>
          <w:sz w:val="28"/>
          <w:szCs w:val="28"/>
          <w:lang w:bidi="ar-JO"/>
        </w:rPr>
        <w:t>8</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 xml:space="preserve">وينبغي للصابر أول الأمر بأن يصبر في نفسه </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ثم يصبر في البلايا </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ويصبر على ما يرد عليه من أحبائه ويكون مصطبرا في الذين هم آمنوا ابتغآء لوجه الله ليكون في دين الله رضيًّا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سورة الصبر</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9</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 xml:space="preserve">كذلك يبطل الله اعمال الذين هم استكبروا عليه ويقبل اعمال الذين هم اقبلوا الى الله وخضعوا لطلعته وكانوا في سبل الرضآء مسلوكا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سورة الصبر</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pPr>
      <w:r>
        <w:rPr>
          <w:rFonts w:cs="Traditional Arabic" w:ascii="Traditional Arabic" w:hAnsi="Traditional Arabic"/>
          <w:sz w:val="28"/>
          <w:szCs w:val="28"/>
          <w:lang w:bidi="ar-JO"/>
        </w:rPr>
        <w:t>10</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 xml:space="preserve">فاجهدوا بأن لا تبطلوا اصطباركم بالشكوى وكونوا راضيا بما قضى الله عليكم وبكل ما يقضي من بعد </w:t>
      </w:r>
      <w:r>
        <w:rPr>
          <w:rFonts w:cs="Traditional Arabic" w:ascii="Traditional Arabic" w:hAnsi="Traditional Arabic"/>
          <w:sz w:val="28"/>
          <w:szCs w:val="28"/>
          <w:rtl w:val="true"/>
          <w:lang w:bidi="ar-JO"/>
        </w:rPr>
        <w:t xml:space="preserve">... "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سورة الصبر</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11</w:t>
      </w:r>
      <w:r>
        <w:rPr>
          <w:rFonts w:cs="Traditional Arabic" w:ascii="Traditional Arabic" w:hAnsi="Traditional Arabic"/>
          <w:sz w:val="28"/>
          <w:szCs w:val="28"/>
          <w:rtl w:val="true"/>
          <w:lang w:bidi="ar-JO"/>
        </w:rPr>
        <w:t xml:space="preserve"> – " </w:t>
      </w:r>
      <w:r>
        <w:rPr>
          <w:rFonts w:ascii="Traditional Arabic" w:hAnsi="Traditional Arabic" w:cs="Traditional Arabic"/>
          <w:sz w:val="28"/>
          <w:sz w:val="28"/>
          <w:szCs w:val="28"/>
          <w:rtl w:val="true"/>
          <w:lang w:bidi="ar-JO"/>
        </w:rPr>
        <w:t xml:space="preserve">فاعلم بأنّ للرّضا مراتب لا نهاية لها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ومن يريد أن يسلك سبيل الرّضا ينبغي له بأن يكون رَاضِيًا عَنِ اللهِ بَارِئِهِ فيما قدّر له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وبأن يكون رَاضِيًا عَنْ نَفْسِهِ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وبأن يرتقي إلى مقام يكون الشَّهْدُ والسَّمُّ عنده سواء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w:t>
      </w:r>
      <w:r>
        <w:rPr>
          <w:rFonts w:ascii="Traditional Arabic" w:hAnsi="Traditional Arabic" w:cs="Traditional Arabic"/>
          <w:sz w:val="28"/>
          <w:sz w:val="28"/>
          <w:szCs w:val="28"/>
          <w:rtl w:val="true"/>
          <w:lang w:bidi="ar-JO"/>
        </w:rPr>
        <w:t xml:space="preserve">وبأن يكون رَاضِيًا عَنْ أَحَبَّاء الله في الأرض ويخفض جناحه للمؤمنين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لوح مدينة الرضا</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12</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lang w:bidi="ar-JO"/>
        </w:rPr>
        <w:t xml:space="preserve"> " </w:t>
      </w:r>
      <w:r>
        <w:rPr>
          <w:rFonts w:ascii="Traditional Arabic" w:hAnsi="Traditional Arabic" w:cs="Traditional Arabic"/>
          <w:sz w:val="28"/>
          <w:sz w:val="28"/>
          <w:szCs w:val="28"/>
          <w:rtl w:val="true"/>
          <w:lang w:bidi="ar-JO"/>
        </w:rPr>
        <w:t>الّذين يَدَّعُونَ في أنفسهم بحبّ الله ثمّ يجزعون من البلاياء في سبيله لن يصدق عليهم حكم الرّضا وهذا ما نُلْقِي عليكم بالحقّ لتكوننّ في الحبّ من الرّاسخين وكيف يمكن بأن يَدَّعِي أحد في قلبه محبّة الله ثمّ يكره عمّا نزّل عليه من محبوبه العزيز الكريم</w:t>
      </w:r>
      <w:r>
        <w:rPr>
          <w:rFonts w:ascii="Traditional Arabic" w:hAnsi="Traditional Arabic" w:cs="Traditional Arabic"/>
          <w:sz w:val="28"/>
          <w:sz w:val="28"/>
          <w:szCs w:val="28"/>
          <w:rtl w:val="true"/>
          <w:lang w:bidi="ar-JO"/>
        </w:rPr>
        <w:t xml:space="preserve">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لوح مدينة الرضا</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b/>
          <w:b/>
          <w:bCs/>
          <w:sz w:val="28"/>
          <w:szCs w:val="28"/>
          <w:lang w:bidi="ar-JO"/>
        </w:rPr>
      </w:pPr>
      <w:r>
        <w:rPr>
          <w:rFonts w:cs="Traditional Arabic" w:ascii="Traditional Arabic" w:hAnsi="Traditional Arabic"/>
          <w:b/>
          <w:bCs/>
          <w:sz w:val="28"/>
          <w:szCs w:val="28"/>
          <w:rtl w:val="true"/>
          <w:lang w:bidi="ar-JO"/>
        </w:rPr>
      </w:r>
    </w:p>
    <w:p>
      <w:pPr>
        <w:pStyle w:val="Normal"/>
        <w:bidi w:val="1"/>
        <w:ind w:left="0" w:right="0" w:hanging="0"/>
        <w:jc w:val="center"/>
        <w:rPr>
          <w:rFonts w:ascii="Traditional Arabic" w:hAnsi="Traditional Arabic" w:cs="Traditional Arabic"/>
          <w:b/>
          <w:b/>
          <w:bCs/>
          <w:sz w:val="28"/>
          <w:szCs w:val="28"/>
          <w:lang w:bidi="fa-IR"/>
        </w:rPr>
      </w:pPr>
      <w:r>
        <w:rPr>
          <w:rFonts w:cs="Traditional Arabic" w:ascii="Traditional Arabic" w:hAnsi="Traditional Arabic"/>
          <w:b/>
          <w:bCs/>
          <w:sz w:val="28"/>
          <w:szCs w:val="28"/>
          <w:rtl w:val="true"/>
          <w:lang w:val="en-US" w:eastAsia="en-US" w:bidi="ar-SA"/>
        </w:rPr>
        <w:drawing>
          <wp:inline distT="0" distB="0" distL="0" distR="0">
            <wp:extent cx="2254885" cy="114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 t="-71" r="-3" b="-71"/>
                    <a:stretch>
                      <a:fillRect/>
                    </a:stretch>
                  </pic:blipFill>
                  <pic:spPr bwMode="auto">
                    <a:xfrm>
                      <a:off x="0" y="0"/>
                      <a:ext cx="2254885" cy="114300"/>
                    </a:xfrm>
                    <a:prstGeom prst="rect">
                      <a:avLst/>
                    </a:prstGeom>
                  </pic:spPr>
                </pic:pic>
              </a:graphicData>
            </a:graphic>
          </wp:inline>
        </w:drawing>
      </w:r>
    </w:p>
    <w:sectPr>
      <w:headerReference w:type="default" r:id="rId3"/>
      <w:footerReference w:type="default" r:id="rId4"/>
      <w:type w:val="nextPage"/>
      <w:pgSz w:w="12240" w:h="15840"/>
      <w:pgMar w:left="1440" w:right="1440" w:header="720" w:top="1440" w:footer="720" w:bottom="1440" w:gutter="0"/>
      <w:pgBorders w:display="allPages" w:offsetFrom="page">
        <w:top w:val="single" w:sz="24" w:space="24" w:color="000000"/>
        <w:left w:val="single" w:sz="24" w:space="24" w:color="000000"/>
        <w:bottom w:val="single" w:sz="24" w:space="24" w:color="000000"/>
        <w:right w:val="single" w:sz="2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modern"/>
    <w:pitch w:val="default"/>
  </w:font>
  <w:font w:name="Tahoma">
    <w:charset w:val="00"/>
    <w:family w:val="swiss"/>
    <w:pitch w:val="variable"/>
  </w:font>
  <w:font w:name="Traditional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 w:val="24"/>
      </w:rPr>
    </w:pPr>
    <w:r>
      <w:rPr>
        <w:rFonts w:cs="Courier New" w:ascii="Courier New" w:hAnsi="Courier New"/>
        <w:color w:val="0000FF"/>
        <w:sz w:val="24"/>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color w:val="000000"/>
        <w:sz w:val="24"/>
      </w:rPr>
    </w:pPr>
    <w:r>
      <w:rPr>
        <w:rFonts w:cs="Arial" w:ascii="Arial" w:hAnsi="Arial"/>
        <w:color w:val="000000"/>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jc w:val="both"/>
    </w:pPr>
    <w:rPr>
      <w:rFonts w:ascii="Calibri" w:hAnsi="Calibri" w:eastAsia="Calibri" w:cs="Arial"/>
      <w:color w:val="auto"/>
      <w:sz w:val="22"/>
      <w:szCs w:val="22"/>
      <w:lang w:val="en-US" w:bidi="en-US" w:eastAsia="zh-CN"/>
    </w:rPr>
  </w:style>
  <w:style w:type="paragraph" w:styleId="Heading1">
    <w:name w:val="Heading 1"/>
    <w:basedOn w:val="Normal"/>
    <w:next w:val="Normal"/>
    <w:qFormat/>
    <w:pPr>
      <w:numPr>
        <w:ilvl w:val="0"/>
        <w:numId w:val="1"/>
      </w:numPr>
      <w:spacing w:before="480" w:after="0"/>
      <w:contextualSpacing/>
      <w:outlineLvl w:val="0"/>
    </w:pPr>
    <w:rPr>
      <w:rFonts w:ascii="Cambria" w:hAnsi="Cambria" w:eastAsia="Times New Roman" w:cs="Times New Roman"/>
      <w:b/>
      <w:bCs/>
      <w:sz w:val="28"/>
      <w:szCs w:val="28"/>
    </w:rPr>
  </w:style>
  <w:style w:type="paragraph" w:styleId="Heading2">
    <w:name w:val="Heading 2"/>
    <w:basedOn w:val="Normal"/>
    <w:next w:val="Normal"/>
    <w:qFormat/>
    <w:pPr>
      <w:numPr>
        <w:ilvl w:val="1"/>
        <w:numId w:val="1"/>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qFormat/>
    <w:pPr>
      <w:numPr>
        <w:ilvl w:val="2"/>
        <w:numId w:val="1"/>
      </w:numPr>
      <w:spacing w:lineRule="auto" w:line="268" w:before="200" w:after="0"/>
      <w:outlineLvl w:val="2"/>
    </w:pPr>
    <w:rPr>
      <w:rFonts w:ascii="Cambria" w:hAnsi="Cambria" w:eastAsia="Times New Roman" w:cs="Times New Roman"/>
      <w:b/>
      <w:bCs/>
    </w:rPr>
  </w:style>
  <w:style w:type="paragraph" w:styleId="Heading4">
    <w:name w:val="Heading 4"/>
    <w:basedOn w:val="Normal"/>
    <w:next w:val="Normal"/>
    <w:qFormat/>
    <w:pPr>
      <w:numPr>
        <w:ilvl w:val="3"/>
        <w:numId w:val="1"/>
      </w:numPr>
      <w:spacing w:before="200" w:after="0"/>
      <w:outlineLvl w:val="3"/>
    </w:pPr>
    <w:rPr>
      <w:rFonts w:ascii="Cambria" w:hAnsi="Cambria" w:eastAsia="Times New Roman" w:cs="Times New Roman"/>
      <w:b/>
      <w:bCs/>
      <w:i/>
      <w:iCs/>
    </w:rPr>
  </w:style>
  <w:style w:type="paragraph" w:styleId="Heading5">
    <w:name w:val="Heading 5"/>
    <w:basedOn w:val="Normal"/>
    <w:next w:val="Normal"/>
    <w:qFormat/>
    <w:pPr>
      <w:numPr>
        <w:ilvl w:val="4"/>
        <w:numId w:val="1"/>
      </w:numPr>
      <w:spacing w:before="200" w:after="0"/>
      <w:outlineLvl w:val="4"/>
    </w:pPr>
    <w:rPr>
      <w:rFonts w:ascii="Cambria" w:hAnsi="Cambria" w:eastAsia="Times New Roman" w:cs="Times New Roman"/>
      <w:b/>
      <w:bCs/>
      <w:color w:val="7F7F7F"/>
    </w:rPr>
  </w:style>
  <w:style w:type="paragraph" w:styleId="Heading6">
    <w:name w:val="Heading 6"/>
    <w:basedOn w:val="Normal"/>
    <w:next w:val="Normal"/>
    <w:qFormat/>
    <w:pPr>
      <w:numPr>
        <w:ilvl w:val="5"/>
        <w:numId w:val="1"/>
      </w:numPr>
      <w:spacing w:lineRule="auto" w:line="268"/>
      <w:outlineLvl w:val="5"/>
    </w:pPr>
    <w:rPr>
      <w:rFonts w:ascii="Cambria" w:hAnsi="Cambria" w:eastAsia="Times New Roman" w:cs="Times New Roman"/>
      <w:b/>
      <w:bCs/>
      <w:i/>
      <w:iCs/>
      <w:color w:val="7F7F7F"/>
    </w:rPr>
  </w:style>
  <w:style w:type="paragraph" w:styleId="Heading7">
    <w:name w:val="Heading 7"/>
    <w:basedOn w:val="Normal"/>
    <w:next w:val="Normal"/>
    <w:qFormat/>
    <w:pPr>
      <w:numPr>
        <w:ilvl w:val="6"/>
        <w:numId w:val="1"/>
      </w:numPr>
      <w:outlineLvl w:val="6"/>
    </w:pPr>
    <w:rPr>
      <w:rFonts w:ascii="Cambria" w:hAnsi="Cambria" w:eastAsia="Times New Roman" w:cs="Times New Roman"/>
      <w:i/>
      <w:iCs/>
    </w:rPr>
  </w:style>
  <w:style w:type="paragraph" w:styleId="Heading8">
    <w:name w:val="Heading 8"/>
    <w:basedOn w:val="Normal"/>
    <w:next w:val="Normal"/>
    <w:qFormat/>
    <w:pPr>
      <w:numPr>
        <w:ilvl w:val="7"/>
        <w:numId w:val="1"/>
      </w:numPr>
      <w:outlineLvl w:val="7"/>
    </w:pPr>
    <w:rPr>
      <w:rFonts w:ascii="Cambria" w:hAnsi="Cambria" w:eastAsia="Times New Roman" w:cs="Times New Roman"/>
      <w:sz w:val="20"/>
      <w:szCs w:val="20"/>
    </w:rPr>
  </w:style>
  <w:style w:type="paragraph" w:styleId="Heading9">
    <w:name w:val="Heading 9"/>
    <w:basedOn w:val="Normal"/>
    <w:next w:val="Normal"/>
    <w:qFormat/>
    <w:pPr>
      <w:numPr>
        <w:ilvl w:val="8"/>
        <w:numId w:val="1"/>
      </w:numPr>
      <w:outlineLvl w:val="8"/>
    </w:pPr>
    <w:rPr>
      <w:rFonts w:ascii="Cambria" w:hAnsi="Cambria" w:eastAsia="Times New Roman" w:cs="Times New Roman"/>
      <w:i/>
      <w:iCs/>
      <w:spacing w:val="5"/>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sz w:val="28"/>
      <w:szCs w:val="28"/>
    </w:rPr>
  </w:style>
  <w:style w:type="character" w:styleId="Heading2Char">
    <w:name w:val="Heading 2 Char"/>
    <w:qFormat/>
    <w:rPr>
      <w:rFonts w:ascii="Cambria" w:hAnsi="Cambria" w:eastAsia="Times New Roman" w:cs="Times New Roman"/>
      <w:b/>
      <w:bCs/>
      <w:sz w:val="26"/>
      <w:szCs w:val="26"/>
    </w:rPr>
  </w:style>
  <w:style w:type="character" w:styleId="SubtitleChar">
    <w:name w:val="Subtitle Char"/>
    <w:qFormat/>
    <w:rPr>
      <w:rFonts w:ascii="Cambria" w:hAnsi="Cambria" w:eastAsia="Times New Roman" w:cs="Times New Roman"/>
      <w:i/>
      <w:iCs/>
      <w:spacing w:val="13"/>
      <w:sz w:val="24"/>
      <w:szCs w:val="24"/>
    </w:rPr>
  </w:style>
  <w:style w:type="character" w:styleId="StrongEmphasis">
    <w:name w:val="Strong Emphasis"/>
    <w:qFormat/>
    <w:rPr>
      <w:b/>
      <w:bCs/>
    </w:rPr>
  </w:style>
  <w:style w:type="character" w:styleId="Emphasis">
    <w:name w:val="Emphasis"/>
    <w:qFormat/>
    <w:rPr>
      <w:b/>
      <w:bCs/>
      <w:i/>
      <w:iCs/>
      <w:spacing w:val="10"/>
      <w:shd w:fill="auto" w:val="clear"/>
    </w:rPr>
  </w:style>
  <w:style w:type="character" w:styleId="Heading3Char">
    <w:name w:val="Heading 3 Char"/>
    <w:qFormat/>
    <w:rPr>
      <w:rFonts w:ascii="Cambria" w:hAnsi="Cambria" w:eastAsia="Times New Roman" w:cs="Times New Roman"/>
      <w:b/>
      <w:bCs/>
    </w:rPr>
  </w:style>
  <w:style w:type="character" w:styleId="Heading4Char">
    <w:name w:val="Heading 4 Char"/>
    <w:qFormat/>
    <w:rPr>
      <w:rFonts w:ascii="Cambria" w:hAnsi="Cambria" w:eastAsia="Times New Roman" w:cs="Times New Roman"/>
      <w:b/>
      <w:bCs/>
      <w:i/>
      <w:iCs/>
    </w:rPr>
  </w:style>
  <w:style w:type="character" w:styleId="Heading5Char">
    <w:name w:val="Heading 5 Char"/>
    <w:qFormat/>
    <w:rPr>
      <w:rFonts w:ascii="Cambria" w:hAnsi="Cambria" w:eastAsia="Times New Roman" w:cs="Times New Roman"/>
      <w:b/>
      <w:bCs/>
      <w:color w:val="7F7F7F"/>
    </w:rPr>
  </w:style>
  <w:style w:type="character" w:styleId="Heading6Char">
    <w:name w:val="Heading 6 Char"/>
    <w:qFormat/>
    <w:rPr>
      <w:rFonts w:ascii="Cambria" w:hAnsi="Cambria" w:eastAsia="Times New Roman" w:cs="Times New Roman"/>
      <w:b/>
      <w:bCs/>
      <w:i/>
      <w:iCs/>
      <w:color w:val="7F7F7F"/>
    </w:rPr>
  </w:style>
  <w:style w:type="character" w:styleId="Heading7Char">
    <w:name w:val="Heading 7 Char"/>
    <w:qFormat/>
    <w:rPr>
      <w:rFonts w:ascii="Cambria" w:hAnsi="Cambria" w:eastAsia="Times New Roman" w:cs="Times New Roman"/>
      <w:i/>
      <w:iCs/>
    </w:rPr>
  </w:style>
  <w:style w:type="character" w:styleId="Heading8Char">
    <w:name w:val="Heading 8 Char"/>
    <w:qFormat/>
    <w:rPr>
      <w:rFonts w:ascii="Cambria" w:hAnsi="Cambria" w:eastAsia="Times New Roman" w:cs="Times New Roman"/>
      <w:sz w:val="20"/>
      <w:szCs w:val="20"/>
    </w:rPr>
  </w:style>
  <w:style w:type="character" w:styleId="Heading9Char">
    <w:name w:val="Heading 9 Char"/>
    <w:qFormat/>
    <w:rPr>
      <w:rFonts w:ascii="Cambria" w:hAnsi="Cambria" w:eastAsia="Times New Roman" w:cs="Times New Roman"/>
      <w:i/>
      <w:iCs/>
      <w:spacing w:val="5"/>
      <w:sz w:val="20"/>
      <w:szCs w:val="20"/>
    </w:rPr>
  </w:style>
  <w:style w:type="character" w:styleId="TitleChar">
    <w:name w:val="Title Char"/>
    <w:qFormat/>
    <w:rPr>
      <w:rFonts w:ascii="Cambria" w:hAnsi="Cambria" w:eastAsia="Times New Roman" w:cs="Times New Roman"/>
      <w:spacing w:val="5"/>
      <w:sz w:val="52"/>
      <w:szCs w:val="52"/>
    </w:rPr>
  </w:style>
  <w:style w:type="character" w:styleId="QuoteChar">
    <w:name w:val="Quote Char"/>
    <w:qFormat/>
    <w:rPr>
      <w:i/>
      <w:iCs/>
    </w:rPr>
  </w:style>
  <w:style w:type="character" w:styleId="IntenseQuoteChar">
    <w:name w:val="Intense Quote Char"/>
    <w:qForma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PlainTextChar">
    <w:name w:val="Plain Text Char"/>
    <w:qFormat/>
    <w:rPr>
      <w:rFonts w:ascii="Courier New" w:hAnsi="Courier New" w:eastAsia="MS Mincho;ＭＳ 明朝" w:cs="Courier New"/>
      <w:sz w:val="20"/>
      <w:szCs w:val="20"/>
      <w:lang w:bidi="ar-SA"/>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4" w:space="1" w:color="000000"/>
      </w:pBdr>
      <w:spacing w:before="0" w:after="0"/>
      <w:contextualSpacing/>
    </w:pPr>
    <w:rPr>
      <w:rFonts w:ascii="Cambria" w:hAnsi="Cambria" w:eastAsia="Times New Roman" w:cs="Times New Roman"/>
      <w:spacing w:val="5"/>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spacing w:before="0" w:after="600"/>
    </w:pPr>
    <w:rPr>
      <w:rFonts w:ascii="Cambria" w:hAnsi="Cambria" w:eastAsia="Times New Roman" w:cs="Times New Roman"/>
      <w:i/>
      <w:iCs/>
      <w:spacing w:val="13"/>
      <w:sz w:val="24"/>
      <w:szCs w:val="24"/>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spacing w:before="200" w:after="0"/>
      <w:ind w:left="360" w:right="360" w:hanging="0"/>
    </w:pPr>
    <w:rPr>
      <w:i/>
      <w:iCs/>
    </w:rPr>
  </w:style>
  <w:style w:type="paragraph" w:styleId="IntenseQuote">
    <w:name w:val="Intense Quote"/>
    <w:basedOn w:val="Normal"/>
    <w:next w:val="Normal"/>
    <w:qFormat/>
    <w:pPr>
      <w:pBdr>
        <w:bottom w:val="single" w:sz="4" w:space="1" w:color="000000"/>
      </w:pBdr>
      <w:spacing w:before="200" w:after="280"/>
      <w:ind w:left="1008" w:right="1152" w:hanging="0"/>
    </w:pPr>
    <w:rPr>
      <w:b/>
      <w:bCs/>
      <w:i/>
      <w:iCs/>
    </w:rPr>
  </w:style>
  <w:style w:type="paragraph" w:styleId="TOCHeading">
    <w:name w:val="TOC Heading"/>
    <w:basedOn w:val="Heading1"/>
    <w:next w:val="Normal"/>
    <w:qFormat/>
    <w:pPr>
      <w:numPr>
        <w:ilvl w:val="0"/>
        <w:numId w:val="0"/>
      </w:numPr>
    </w:pPr>
    <w:rPr/>
  </w:style>
  <w:style w:type="paragraph" w:styleId="PlainText">
    <w:name w:val="Plain Text"/>
    <w:basedOn w:val="Normal"/>
    <w:qFormat/>
    <w:pPr>
      <w:jc w:val="left"/>
    </w:pPr>
    <w:rPr>
      <w:rFonts w:ascii="Courier New" w:hAnsi="Courier New" w:eastAsia="MS Mincho;ＭＳ 明朝" w:cs="Courier New"/>
      <w:sz w:val="20"/>
      <w:szCs w:val="20"/>
      <w:lang w:bidi="ar-SA"/>
    </w:rPr>
  </w:style>
  <w:style w:type="paragraph" w:styleId="Header">
    <w:name w:val="Header"/>
    <w:basedOn w:val="Normal"/>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2016-06-21T18:39:00Z</dcterms:created>
  <dc:creator/>
  <dc:description/>
  <dc:language>en-US</dc:language>
  <cp:lastModifiedBy/>
  <dcterms:modified xsi:type="dcterms:W3CDTF">2016-06-21T18:39:00Z</dcterms:modified>
  <cp:revision>1</cp:revision>
  <dc:subject/>
  <dc:title/>
</cp:coreProperties>
</file>