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التبرعات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نْسَانِ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نْفِقْ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فُقَرَائِي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لِتُنْفَقَ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کُنُوزِ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تَفْنَی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وَخَزَائِنِ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مَجْدٍ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تَبْلی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وَلَکِنْ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وَعَمْرِي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انْفَاقُ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جْمَلُ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تُشَاهِدُ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بِعَيْنِي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نْفِقُوْا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رُزِقْتُمْ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کُنْتُمْ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فُقَرَاءُ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يُغْنِيْکُمُ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فَضلِهِ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قَدِيْرَاً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فَسَوْفَ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يَجْزِی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آمَنوْا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نْفَقُوْا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حْسَنَ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الْجَزاء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فَيُدْخِلُهُمْ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رِضْوَانِ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قُدْسٍ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قَدِيْماً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بِهَذْ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المَبْرُورْ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وَالْحَظِّ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الْمَوُفُوْرِ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المَشْکُوْرِ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وَسَوفَ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تَرَوْنَ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جَمعِيَّةٍ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خَيْرِيّةٍ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صْبَحَتْ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مُؤيَّدَةً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بِجُنُودٍ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الْمَلَأ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وغَدَتْ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مَنْصُوْرَةً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بِجُيوْشٍ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الْمَلَکُوتِ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بْهَی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ج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