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الامتحانات</w:t>
      </w:r>
      <w:r>
        <w:rPr>
          <w:rFonts w:ascii="Traditional Arabic" w:hAnsi="Traditional Arabic" w:cs="Traditional Arabic"/>
          <w:b/>
          <w:b/>
          <w:bCs/>
          <w:color w:val="0000CC"/>
          <w:sz w:val="56"/>
          <w:sz w:val="56"/>
          <w:szCs w:val="56"/>
          <w:rtl w:val="true"/>
          <w:lang w:bidi="fa-IR"/>
        </w:rPr>
        <w:t xml:space="preserve">        </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rPr>
        <w:t xml:space="preserve"> - "</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الامتحانات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الإلهيّة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تزال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تكون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حتّى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ويتميّز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الظّلمة،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والصّدق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الكذب،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الباطل،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والهداية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الضّلالة،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والسّعادة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الشّقاوة،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والشّوك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تعالى</w:t>
      </w:r>
      <w:r>
        <w:rPr>
          <w:rFonts w:cs="Traditional Arabic" w:ascii="Traditional Arabic" w:hAnsi="Traditional Arabic"/>
          <w:color w:val="000000"/>
          <w:sz w:val="28"/>
          <w:szCs w:val="28"/>
          <w:rtl w:val="true"/>
        </w:rPr>
        <w:t xml:space="preserve">: </w:t>
      </w:r>
      <w:r>
        <w:rPr>
          <w:rFonts w:ascii="Traditional Arabic" w:hAnsi="Traditional Arabic" w:cs="Traditional Arabic"/>
          <w:color w:val="000000"/>
          <w:sz w:val="28"/>
          <w:sz w:val="28"/>
          <w:szCs w:val="28"/>
          <w:rtl w:val="true"/>
        </w:rPr>
        <w:t>﴿</w:t>
      </w:r>
      <w:r>
        <w:rPr>
          <w:rFonts w:ascii="Traditional Arabic" w:hAnsi="Traditional Arabic" w:cs="Traditional Arabic"/>
          <w:color w:val="000000"/>
          <w:sz w:val="28"/>
          <w:sz w:val="28"/>
          <w:szCs w:val="28"/>
          <w:rtl w:val="true"/>
          <w:lang w:bidi="ar-JO"/>
        </w:rPr>
        <w:t>الم</w:t>
      </w:r>
      <w:r>
        <w:rPr>
          <w:rFonts w:ascii="Traditional Arabic" w:hAnsi="Traditional Arabic" w:cs="Traditional Arabic"/>
          <w:color w:val="000000"/>
          <w:sz w:val="28"/>
          <w:sz w:val="28"/>
          <w:szCs w:val="28"/>
          <w:rtl w:val="true"/>
        </w:rPr>
        <w:t xml:space="preserve"> </w:t>
      </w:r>
      <w:r>
        <w:rPr>
          <w:rFonts w:ascii="Traditional Arabic" w:hAnsi="Traditional Arabic" w:cs="Traditional Arabic"/>
          <w:color w:val="000000"/>
          <w:sz w:val="28"/>
          <w:sz w:val="28"/>
          <w:szCs w:val="28"/>
          <w:rtl w:val="true"/>
          <w:lang w:bidi="ar-JO"/>
        </w:rPr>
        <w:t>أَحَسِبَ</w:t>
      </w:r>
      <w:r>
        <w:rPr>
          <w:rFonts w:ascii="Traditional Arabic" w:hAnsi="Traditional Arabic" w:cs="Traditional Arabic"/>
          <w:color w:val="000000"/>
          <w:sz w:val="28"/>
          <w:sz w:val="28"/>
          <w:szCs w:val="28"/>
          <w:rtl w:val="true"/>
        </w:rPr>
        <w:t xml:space="preserve"> </w:t>
      </w:r>
      <w:r>
        <w:rPr>
          <w:rFonts w:ascii="Traditional Arabic" w:hAnsi="Traditional Arabic" w:cs="Traditional Arabic"/>
          <w:color w:val="000000"/>
          <w:sz w:val="28"/>
          <w:sz w:val="28"/>
          <w:szCs w:val="28"/>
          <w:rtl w:val="true"/>
          <w:lang w:bidi="ar-JO"/>
        </w:rPr>
        <w:t>النَّاسُ</w:t>
      </w:r>
      <w:r>
        <w:rPr>
          <w:rFonts w:ascii="Traditional Arabic" w:hAnsi="Traditional Arabic" w:cs="Traditional Arabic"/>
          <w:color w:val="000000"/>
          <w:sz w:val="28"/>
          <w:sz w:val="28"/>
          <w:szCs w:val="28"/>
          <w:rtl w:val="true"/>
        </w:rPr>
        <w:t xml:space="preserve"> </w:t>
      </w:r>
      <w:r>
        <w:rPr>
          <w:rFonts w:ascii="Traditional Arabic" w:hAnsi="Traditional Arabic" w:cs="Traditional Arabic"/>
          <w:color w:val="000000"/>
          <w:sz w:val="28"/>
          <w:sz w:val="28"/>
          <w:szCs w:val="28"/>
          <w:rtl w:val="true"/>
          <w:lang w:bidi="ar-JO"/>
        </w:rPr>
        <w:t>أَنْ</w:t>
      </w:r>
      <w:r>
        <w:rPr>
          <w:rFonts w:ascii="Traditional Arabic" w:hAnsi="Traditional Arabic" w:cs="Traditional Arabic"/>
          <w:color w:val="000000"/>
          <w:sz w:val="28"/>
          <w:sz w:val="28"/>
          <w:szCs w:val="28"/>
          <w:rtl w:val="true"/>
        </w:rPr>
        <w:t xml:space="preserve"> </w:t>
      </w:r>
      <w:r>
        <w:rPr>
          <w:rFonts w:ascii="Traditional Arabic" w:hAnsi="Traditional Arabic" w:cs="Traditional Arabic"/>
          <w:color w:val="000000"/>
          <w:sz w:val="28"/>
          <w:sz w:val="28"/>
          <w:szCs w:val="28"/>
          <w:rtl w:val="true"/>
          <w:lang w:bidi="ar-JO"/>
        </w:rPr>
        <w:t>يُتْرَكُوا</w:t>
      </w:r>
      <w:r>
        <w:rPr>
          <w:rFonts w:ascii="Traditional Arabic" w:hAnsi="Traditional Arabic" w:cs="Traditional Arabic"/>
          <w:color w:val="000000"/>
          <w:sz w:val="28"/>
          <w:sz w:val="28"/>
          <w:szCs w:val="28"/>
          <w:rtl w:val="true"/>
        </w:rPr>
        <w:t xml:space="preserve"> </w:t>
      </w:r>
      <w:r>
        <w:rPr>
          <w:rFonts w:ascii="Traditional Arabic" w:hAnsi="Traditional Arabic" w:cs="Traditional Arabic"/>
          <w:color w:val="000000"/>
          <w:sz w:val="28"/>
          <w:sz w:val="28"/>
          <w:szCs w:val="28"/>
          <w:rtl w:val="true"/>
          <w:lang w:bidi="ar-JO"/>
        </w:rPr>
        <w:t>أَنْ</w:t>
      </w:r>
      <w:r>
        <w:rPr>
          <w:rFonts w:ascii="Traditional Arabic" w:hAnsi="Traditional Arabic" w:cs="Traditional Arabic"/>
          <w:color w:val="000000"/>
          <w:sz w:val="28"/>
          <w:sz w:val="28"/>
          <w:szCs w:val="28"/>
          <w:rtl w:val="true"/>
        </w:rPr>
        <w:t xml:space="preserve"> </w:t>
      </w:r>
      <w:r>
        <w:rPr>
          <w:rFonts w:ascii="Traditional Arabic" w:hAnsi="Traditional Arabic" w:cs="Traditional Arabic"/>
          <w:color w:val="000000"/>
          <w:sz w:val="28"/>
          <w:sz w:val="28"/>
          <w:szCs w:val="28"/>
          <w:rtl w:val="true"/>
          <w:lang w:bidi="ar-JO"/>
        </w:rPr>
        <w:t>يَقُولُوا</w:t>
      </w:r>
      <w:r>
        <w:rPr>
          <w:rFonts w:ascii="Traditional Arabic" w:hAnsi="Traditional Arabic" w:cs="Traditional Arabic"/>
          <w:color w:val="000000"/>
          <w:sz w:val="28"/>
          <w:sz w:val="28"/>
          <w:szCs w:val="28"/>
          <w:rtl w:val="true"/>
        </w:rPr>
        <w:t xml:space="preserve"> </w:t>
      </w:r>
      <w:r>
        <w:rPr>
          <w:rFonts w:ascii="Traditional Arabic" w:hAnsi="Traditional Arabic" w:cs="Traditional Arabic"/>
          <w:color w:val="000000"/>
          <w:sz w:val="28"/>
          <w:sz w:val="28"/>
          <w:szCs w:val="28"/>
          <w:rtl w:val="true"/>
          <w:lang w:bidi="ar-JO"/>
        </w:rPr>
        <w:t>آمَنَّا</w:t>
      </w:r>
      <w:r>
        <w:rPr>
          <w:rFonts w:ascii="Traditional Arabic" w:hAnsi="Traditional Arabic" w:cs="Traditional Arabic"/>
          <w:color w:val="000000"/>
          <w:sz w:val="28"/>
          <w:sz w:val="28"/>
          <w:szCs w:val="28"/>
          <w:rtl w:val="true"/>
        </w:rPr>
        <w:t xml:space="preserve"> </w:t>
      </w:r>
      <w:r>
        <w:rPr>
          <w:rFonts w:ascii="Traditional Arabic" w:hAnsi="Traditional Arabic" w:cs="Traditional Arabic"/>
          <w:color w:val="000000"/>
          <w:sz w:val="28"/>
          <w:sz w:val="28"/>
          <w:szCs w:val="28"/>
          <w:rtl w:val="true"/>
          <w:lang w:bidi="ar-JO"/>
        </w:rPr>
        <w:t>وَهُمْ</w:t>
      </w:r>
      <w:r>
        <w:rPr>
          <w:rFonts w:ascii="Traditional Arabic" w:hAnsi="Traditional Arabic" w:cs="Traditional Arabic"/>
          <w:color w:val="000000"/>
          <w:sz w:val="28"/>
          <w:sz w:val="28"/>
          <w:szCs w:val="28"/>
          <w:rtl w:val="true"/>
        </w:rPr>
        <w:t xml:space="preserve"> </w:t>
      </w:r>
      <w:r>
        <w:rPr>
          <w:rFonts w:ascii="Traditional Arabic" w:hAnsi="Traditional Arabic" w:cs="Traditional Arabic"/>
          <w:color w:val="000000"/>
          <w:sz w:val="28"/>
          <w:sz w:val="28"/>
          <w:szCs w:val="28"/>
          <w:rtl w:val="true"/>
          <w:lang w:bidi="ar-JO"/>
        </w:rPr>
        <w:t>لا</w:t>
      </w:r>
      <w:r>
        <w:rPr>
          <w:rFonts w:ascii="Traditional Arabic" w:hAnsi="Traditional Arabic" w:cs="Traditional Arabic"/>
          <w:color w:val="000000"/>
          <w:sz w:val="28"/>
          <w:sz w:val="28"/>
          <w:szCs w:val="28"/>
          <w:rtl w:val="true"/>
        </w:rPr>
        <w:t xml:space="preserve"> </w:t>
      </w:r>
      <w:r>
        <w:rPr>
          <w:rFonts w:ascii="Traditional Arabic" w:hAnsi="Traditional Arabic" w:cs="Traditional Arabic"/>
          <w:color w:val="000000"/>
          <w:sz w:val="28"/>
          <w:sz w:val="28"/>
          <w:szCs w:val="28"/>
          <w:rtl w:val="true"/>
          <w:lang w:bidi="ar-JO"/>
        </w:rPr>
        <w:t>يُفْتَنُونَ﴾</w:t>
      </w:r>
      <w:r>
        <w:rPr>
          <w:rFonts w:ascii="Traditional Arabic" w:hAnsi="Traditional Arabic" w:cs="Traditional Arabic"/>
          <w:color w:val="000000"/>
          <w:sz w:val="28"/>
          <w:sz w:val="28"/>
          <w:szCs w:val="28"/>
          <w:rtl w:val="true"/>
          <w:lang w:bidi="ar-JO"/>
        </w:rPr>
        <w:t xml:space="preserve"> </w:t>
      </w:r>
      <w:r>
        <w:rPr>
          <w:rFonts w:cs="Traditional Arabic" w:ascii="Traditional Arabic" w:hAnsi="Traditional Arabic"/>
          <w:color w:val="000000"/>
          <w:sz w:val="28"/>
          <w:szCs w:val="28"/>
          <w:rtl w:val="true"/>
          <w:lang w:bidi="ar-JO"/>
        </w:rPr>
        <w:t>...</w:t>
      </w:r>
      <w:r>
        <w:rPr>
          <w:rFonts w:cs="Traditional Arabic" w:ascii="Traditional Arabic" w:hAnsi="Traditional Arabic"/>
          <w:sz w:val="28"/>
          <w:szCs w:val="28"/>
          <w:rtl w:val="true"/>
        </w:rPr>
        <w:t xml:space="preserve"> "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كتاب الايقان – معرّب</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color w:val="000000"/>
          <w:sz w:val="28"/>
          <w:szCs w:val="28"/>
          <w:lang w:bidi="ar-JO"/>
        </w:rPr>
        <w:t>2</w:t>
      </w:r>
      <w:r>
        <w:rPr>
          <w:rFonts w:cs="Traditional Arabic" w:ascii="Traditional Arabic" w:hAnsi="Traditional Arabic"/>
          <w:color w:val="000000"/>
          <w:sz w:val="28"/>
          <w:szCs w:val="28"/>
          <w:rtl w:val="true"/>
        </w:rPr>
        <w:t xml:space="preserve"> - "</w:t>
      </w:r>
      <w:r>
        <w:rPr>
          <w:rFonts w:cs="Traditional Arabic" w:ascii="Traditional Arabic" w:hAnsi="Traditional Arabic"/>
          <w:color w:val="000000"/>
          <w:sz w:val="28"/>
          <w:szCs w:val="28"/>
          <w:rtl w:val="true"/>
          <w:lang w:bidi="ar-JO"/>
        </w:rPr>
        <w:t xml:space="preserve"> ...</w:t>
      </w:r>
      <w:r>
        <w:rPr>
          <w:rFonts w:cs="Traditional Arabic" w:ascii="Traditional Arabic" w:hAnsi="Traditional Arabic"/>
          <w:color w:val="000000"/>
          <w:sz w:val="28"/>
          <w:szCs w:val="28"/>
          <w:rtl w:val="true"/>
        </w:rPr>
        <w:t xml:space="preserve"> </w:t>
      </w:r>
      <w:r>
        <w:rPr>
          <w:rFonts w:ascii="Traditional Arabic" w:hAnsi="Traditional Arabic" w:cs="Traditional Arabic"/>
          <w:color w:val="000000"/>
          <w:sz w:val="28"/>
          <w:sz w:val="28"/>
          <w:szCs w:val="28"/>
          <w:rtl w:val="true"/>
          <w:lang w:bidi="ar-JO"/>
        </w:rPr>
        <w:t>أجل إنّ مثل هذه الأمور الّتي هي سبب وحشة جميع النّفوس لم تقع إلّا لكي يردّ الكلّ على محكِّ امتحان الله، كي يحصل التّمييز والفصل بين الصّادق والكاذب</w:t>
      </w:r>
      <w:r>
        <w:rPr>
          <w:rFonts w:cs="Traditional Arabic" w:ascii="Traditional Arabic" w:hAnsi="Traditional Arabic"/>
          <w:color w:val="000000"/>
          <w:sz w:val="28"/>
          <w:szCs w:val="28"/>
          <w:rtl w:val="true"/>
          <w:lang w:bidi="ar-JO"/>
        </w:rPr>
        <w:t xml:space="preserve">. </w:t>
      </w:r>
      <w:r>
        <w:rPr>
          <w:rFonts w:ascii="Traditional Arabic" w:hAnsi="Traditional Arabic" w:cs="Traditional Arabic"/>
          <w:color w:val="000000"/>
          <w:sz w:val="28"/>
          <w:sz w:val="28"/>
          <w:szCs w:val="28"/>
          <w:rtl w:val="true"/>
          <w:lang w:bidi="ar-JO"/>
        </w:rPr>
        <w:t>ولهذا قال بعد اختلاف النّاس، ﴿وَمَا جَعَلْنَا الْقِبْلَةَ الّتي كُنتَ عَلَيْهَا إِلَّا لِنَعْلَمَ مَن يَتَّبِعُ الرَّسُولَ مِمَّن يَنقَلِبُ عَلَى عَقِبَيْهِ﴾ الّتي مضمونها إنّا ما غيّرنا وما نسخنا القبلة الّتي كانت بيت المقدس إلّا لنعلم من يتّبعك ممّن ينقلب على عقبيه</w:t>
      </w:r>
      <w:r>
        <w:rPr>
          <w:rFonts w:cs="Traditional Arabic" w:ascii="Traditional Arabic" w:hAnsi="Traditional Arabic"/>
          <w:color w:val="000000"/>
          <w:sz w:val="28"/>
          <w:szCs w:val="28"/>
          <w:rtl w:val="true"/>
          <w:lang w:bidi="ar-JO"/>
        </w:rPr>
        <w:t xml:space="preserve">. </w:t>
      </w:r>
      <w:r>
        <w:rPr>
          <w:rFonts w:ascii="Traditional Arabic" w:hAnsi="Traditional Arabic" w:cs="Traditional Arabic"/>
          <w:color w:val="000000"/>
          <w:sz w:val="28"/>
          <w:sz w:val="28"/>
          <w:szCs w:val="28"/>
          <w:rtl w:val="true"/>
          <w:lang w:bidi="ar-JO"/>
        </w:rPr>
        <w:t>أي من يعرض عنك ولا يطيعك، ويبطل الصّلاة ويفرّ منك، ﴿حُمُرٌ مُّسْتَنفِرَةٌ</w:t>
      </w:r>
      <w:bookmarkStart w:id="0" w:name="051"/>
      <w:bookmarkEnd w:id="0"/>
      <w:r>
        <w:rPr>
          <w:rFonts w:ascii="Traditional Arabic" w:hAnsi="Traditional Arabic" w:cs="Traditional Arabic"/>
          <w:color w:val="000000"/>
          <w:sz w:val="28"/>
          <w:sz w:val="28"/>
          <w:szCs w:val="28"/>
          <w:rtl w:val="true"/>
          <w:lang w:bidi="ar-JO"/>
        </w:rPr>
        <w:t xml:space="preserve"> فَرَّتْ مِن قَسْوَرَةٍ﴾ </w:t>
      </w:r>
      <w:r>
        <w:rPr>
          <w:rFonts w:cs="Traditional Arabic" w:ascii="Traditional Arabic" w:hAnsi="Traditional Arabic"/>
          <w:color w:val="000000"/>
          <w:sz w:val="28"/>
          <w:szCs w:val="28"/>
          <w:rtl w:val="true"/>
        </w:rPr>
        <w:t>...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 xml:space="preserve">كتاب الايقان </w:t>
      </w:r>
      <w:r>
        <w:rPr>
          <w:rFonts w:ascii="Traditional Arabic" w:hAnsi="Traditional Arabic" w:cs="Traditional Arabic"/>
          <w:color w:val="FF0000"/>
          <w:sz w:val="28"/>
          <w:sz w:val="28"/>
          <w:szCs w:val="28"/>
          <w:rtl w:val="true"/>
          <w:lang w:bidi="ar-JO"/>
        </w:rPr>
        <w:t>–</w:t>
      </w:r>
      <w:r>
        <w:rPr>
          <w:rFonts w:ascii="Traditional Arabic" w:hAnsi="Traditional Arabic" w:cs="Traditional Arabic"/>
          <w:color w:val="FF0000"/>
          <w:sz w:val="28"/>
          <w:sz w:val="28"/>
          <w:szCs w:val="28"/>
          <w:rtl w:val="true"/>
          <w:lang w:bidi="ar-JO"/>
        </w:rPr>
        <w:t xml:space="preserve"> معرّب</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rPr>
        <w:t xml:space="preserve"> - "</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ولكن لما كان المقصود هو تمييز الحقّ من الباطل، والشّمس عن الظّل، لهذا كانت الامتحانات النّازلة في كلّ حين من قبل ربِّ العزّة جاريةً كالغيث الهاطل</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كتاب الايقان – معرّب</w:t>
      </w:r>
      <w:r>
        <w:rPr>
          <w:rFonts w:cs="Traditional Arabic" w:ascii="Traditional Arabic" w:hAnsi="Traditional Arabic"/>
          <w:color w:val="FF0000"/>
          <w:sz w:val="28"/>
          <w:szCs w:val="28"/>
          <w:rtl w:val="true"/>
          <w:lang w:bidi="ar-SA"/>
        </w:rPr>
        <w:t>)</w:t>
      </w:r>
    </w:p>
    <w:p>
      <w:pPr>
        <w:pStyle w:val="Normal"/>
        <w:bidi w:val="1"/>
        <w:ind w:left="0" w:right="0" w:hanging="0"/>
        <w:jc w:val="both"/>
        <w:rPr>
          <w:rFonts w:ascii="Traditional Arabic" w:hAnsi="Traditional Arabic" w:cs="Traditional Arabic"/>
          <w:color w:val="FF0000"/>
          <w:sz w:val="28"/>
          <w:szCs w:val="28"/>
          <w:lang w:bidi="ar-SA"/>
        </w:rPr>
      </w:pPr>
      <w:r>
        <w:rPr>
          <w:rFonts w:cs="Traditional Arabic" w:ascii="Traditional Arabic" w:hAnsi="Traditional Arabic"/>
          <w:color w:val="FF0000"/>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