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3</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إثبات لزوم المربّي</w:t>
      </w:r>
    </w:p>
    <w:p>
      <w:pPr>
        <w:pStyle w:val="Normal"/>
        <w:bidi w:val="1"/>
        <w:ind w:left="0" w:right="0" w:hanging="0"/>
        <w:jc w:val="left"/>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لو نمعن النّظر في عالم الوجود نلاحظ أنّ عالم الجماد والنّبات والحيوان والإنسان كلاًّ وطرّاً في حاجة إلى مربٍّ، فإذا لم يكن للأرض مربٍّ يتعهّدها تصير غابة وتخرج نباتاً لا فائدة فيه، أمّا إذا وجد لها من يتعهّدها ويرعاها فإنّها تؤتي أكُلاً يقتات به ذوو الأرواح، إذاً صار من المعلوم أنّ الأرض تحتاج إلى عناية الزّارع ورعايته لها، انظروا إلى الأشجار إنّها لو تركت بدون مربٍّ فإنّها لا تأتي بثمر وتكون عديمة الفائدة، أمّا إذا تربّت وتعهّدت فذلك الشّجر غير المثمر يصبح مثمراً، وبالتّربية والتّلقيح والتّطعيم تعطي الأشجار ذات الأثمار المرّة فواكه شهيّة، وهذه أدلّة عقليّة وأهل العالم اليوم في حاجة إلى الدّلائل العقليّة</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وكذلك انظر إلى الحيوان تجده بالتّربية يصبح أليفاً، وإذا ترك إنسان بلا تربية يصير حيواناً بل لو ترك والطّبيعة صار أحطّ من الحيوان أمّا إذا ربّيته ألفيته ملاكاً، لأنّ أكثر الحيوان لا يأكل أبناء نوعه، أمّا الإنسان في السّودان بأواسط أفريقيا فإنّه يفتك بأبناء نوعه ويأكلهم، ومن هذا ترون أنّ التّربية هي الّتي تجمع الشّرق والغرب تحت راية حكم الإنسان، والتّربية هي الّتي تظهر كلّ هذه الصّنائع العجيبة، والتّربية هي الّتي تروّج هذه الفنون والعلوم العظيمة، والتّربية هي الّتي تظهر هذه المكتشفات، فولا المربّي لما تهيّأت بأيّ وجه من الوجوه أسباب الرّاحة والمدنيّة هذه كما ترى، ولو ترك إنسان في صحراء بحيث لا يرى أحداً من أبناء نوعه فلا مرية في أنّه يصبح حيواناً محضاً</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firstLine="720"/>
        <w:jc w:val="left"/>
        <w:rPr/>
      </w:pPr>
      <w:r>
        <w:rPr>
          <w:rFonts w:ascii="Simplified Arabic" w:hAnsi="Simplified Arabic" w:cs="Simplified Arabic"/>
          <w:sz w:val="32"/>
          <w:sz w:val="32"/>
          <w:szCs w:val="32"/>
          <w:rtl w:val="true"/>
          <w:lang w:val="en-CA" w:bidi="ar-JO"/>
        </w:rPr>
        <w:t xml:space="preserve">يعلم من هذا أنّه لا بدّ من المربّي، ولكنّ التّربية على ثلاثة أنواع تربية جسمانيّة، وتربية إنسانيّة، وتربية روحانيّة، فالتّربية الجسمانيّة هي لنشوء الجسم ونموّه وذلك يكون بتسهيل سبل المعيشة وتوفير أسباب الرّاحة والرّفاهية الّتي فيها يشترك الإنسان والحيوان، وأمّا التّربية الإنسانيّة فهي عبارة عن المدنيّة والتّرقّي والسّعادة، يعني السّياسة والنّظام والتّجارة والصّناعة والعلوم والفنون والاستكشافات العظيمة والاختراعات الجليلة الّتي بها يمتاز الإنسان عن الحيوان، وأمّا التّربية الإلهيّة فهي تربية ملكوتيّة، هي اكتساب كمالات إلهيّة، هي التّربية الحقيقيّة، إذ بها يكون الإنسان في هذا المقام مركز السّنوحات الرّحمانيّة ومظهر </w:t>
      </w:r>
      <w:r>
        <w:rPr>
          <w:rFonts w:cs="Simplified Arabic" w:ascii="Simplified Arabic" w:hAnsi="Simplified Arabic"/>
          <w:b/>
          <w:bCs/>
          <w:sz w:val="32"/>
          <w:szCs w:val="32"/>
          <w:rtl w:val="true"/>
          <w:lang w:val="en-CA" w:bidi="ar-JO"/>
        </w:rPr>
        <w:t>(</w:t>
      </w:r>
      <w:r>
        <w:rPr>
          <w:rFonts w:ascii="Simplified Arabic" w:hAnsi="Simplified Arabic" w:cs="Simplified Arabic"/>
          <w:b/>
          <w:b/>
          <w:bCs/>
          <w:sz w:val="32"/>
          <w:sz w:val="32"/>
          <w:szCs w:val="32"/>
          <w:rtl w:val="true"/>
          <w:lang w:val="en-CA" w:bidi="ar-JO"/>
        </w:rPr>
        <w:t>لنعملنّ إنساناً على صورتنا ومثالنا</w:t>
      </w:r>
      <w:r>
        <w:rPr>
          <w:rFonts w:cs="Simplified Arabic" w:ascii="Simplified Arabic" w:hAnsi="Simplified Arabic"/>
          <w:b/>
          <w:bCs/>
          <w:sz w:val="32"/>
          <w:szCs w:val="32"/>
          <w:rtl w:val="true"/>
          <w:lang w:val="en-CA" w:bidi="ar-JO"/>
        </w:rPr>
        <w:t>)</w:t>
      </w:r>
      <w:r>
        <w:rPr>
          <w:rFonts w:ascii="Simplified Arabic" w:hAnsi="Simplified Arabic" w:cs="Simplified Arabic"/>
          <w:sz w:val="32"/>
          <w:sz w:val="32"/>
          <w:szCs w:val="32"/>
          <w:rtl w:val="true"/>
          <w:lang w:val="en-CA" w:bidi="ar-JO"/>
        </w:rPr>
        <w:t>، وهذا هو المقصد الأسمى للعالم الإنساني</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فنحن الآن نريد مربّياً يكون مربّياً جسمانيّاً ومربّياً إنسانيّاً ومربّياً روحانيّاً نافذ الحكم في جميع الشّؤون</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ولو يقول أحد إنّني كامل العقل والإدراك وغير محتاج لذلك المربّي إنّه منكر للبديهيّات ومثله كمثل طفل يقول إنّني لست محتاجاً للتّربية وأعمل حسب ما يوحيه إليّ فكري وبنفسي يمكنني الحصول على كمالات الوجود، أو كمثل أعمى يقول إنّني في غنى عن البصر لأنّ هناك عميان كثيرين وهم عائشون، إذاً صار من الواضح المشهود أنّ الإنسان محتاج إلى المربّي ولا شكّ أنّ هذا المربّي يجب أن يكون كاملاً في جميع المراتب وممتازاً عن جميع البشر في كلّ الشّؤون لأنّه لو كان كسائر البشر لا يكون مربّياً، خصوصاً وأنّه يجب أن يكون مربّياً جسمانيّاً ومربّياً إنسانيّاً ومربّياً روحانيّاً، أي ينظّم ويدبّر الأمور الجسمانيّة ويشكّل الهيئة الاجتماعيّة حتّى يحصل التّعاون والتّعاضد في المعيشة وتنظّم وترتّب الأمور المادّيّة في كلّ الأحوال</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 xml:space="preserve">وكذلك يؤسّس التّربية الإنسانيّة، أي يجب أن يربّي العقول والأذهان بحيث تصبح قابلة للتّرقّيات الكلّيّة، فتتّسع دائرة العلوم والمعارف وتكشف حقائق الأشياء وأسرار الكائنات وخاصّيّات الموجودات، وتزداد يوماً بعد يوم التّعاليم والاكتشافات، ويستدلّ من المحسوسات على المعقولات، وكذلك يربّي تربية روحانيّة حتّى تهتدي العقول والمدارك لمعرفة ما وراء الطّبيعة وتستفيض من نفحات روح القدس وترتبط بالملأ الأعلى وتصبح الحقائق الإنسانيّة مظاهر السّنوحات الرّحمانيّة حتّى تتجلّى جميع الأسماء والصّفات الإلهيّة في مرآة حقيقة الإنسان وتتحقّق الآية المباركة </w:t>
      </w:r>
      <w:r>
        <w:rPr>
          <w:rFonts w:cs="Simplified Arabic" w:ascii="Simplified Arabic" w:hAnsi="Simplified Arabic"/>
          <w:b/>
          <w:bCs/>
          <w:sz w:val="32"/>
          <w:szCs w:val="32"/>
          <w:rtl w:val="true"/>
          <w:lang w:val="en-CA" w:bidi="ar-JO"/>
        </w:rPr>
        <w:t>(</w:t>
      </w:r>
      <w:r>
        <w:rPr>
          <w:rFonts w:ascii="Simplified Arabic" w:hAnsi="Simplified Arabic" w:cs="Simplified Arabic"/>
          <w:b/>
          <w:b/>
          <w:bCs/>
          <w:sz w:val="32"/>
          <w:sz w:val="32"/>
          <w:szCs w:val="32"/>
          <w:rtl w:val="true"/>
          <w:lang w:val="en-CA" w:bidi="ar-JO"/>
        </w:rPr>
        <w:t>لنعملنّ إنساناً على صورتنا ومثالنا</w:t>
      </w:r>
      <w:r>
        <w:rPr>
          <w:rFonts w:cs="Simplified Arabic" w:ascii="Simplified Arabic" w:hAnsi="Simplified Arabic"/>
          <w:b/>
          <w:bCs/>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ومن المعلوم أنّ القوى البشريّة لا تستطيع القيام بأمر عظيم كهذا، ولا يمكن أن تكفل النّتائج الفكريّة أمثال هذه المواهب، فكيف يمكن لشخص واحد بدون ناصر أو معين أن يؤسّس هذا البنيان الرّفيع، إذاً لا بدّ له أن تؤيّده القوّة المعنويّة الرّبّانيّة ليتسنّى له القيام بهذا العمل الجليل</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إنّ ذاتاً واحدة مقدّسة تحيي العالم الإنساني وتغيّر هيئة الكرة الأرضيّة وترقّي العقول وتحيي النّفوس وتؤسّس حياة جديدة وتضع أسساً بديعة وتنظّم العالم وتدخل الأمم والملل في ظلّ راية واحدة وتنجي الخلق من عالم النّقائص والرّذائل وتحثّهم وتشوّقهم إلى الكمالات الفطريّة والاكتسابيّة، فلا بدّ وأن تكون هذه القوّة قوّة إلهيّة ليتسنّى لها القيام بهذا العمل العظيم، ويجب أن ينظر بعين الإنصاف لأنّ هنا مقام الإنصاف، إنّ الأمر الذي لا يمكن لجميع دول العالم وملله إجراؤه وترويجه بكلّ القوى والجنود أجرته نفس مقدّسة بدون ناصر أو معين، فهل يمكن إجراء هذا بالقوّة البشريّة؟ لا والله، فحضرة المسيح مثلاً رفع علم الصّلح والصّلاح وهو وحيد فريد بينما جميع الدّول القاهرة تعجز عن هذا العمل مع جميع قواها</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فانظر كم من الدّول والملل المختلفة مثل الرّوم وفرنسا وألمانيا والرّوس والإنكليز وغيرهم استظلّوا تحت خيمة واحدة، فظهور حضرة المسيح كان سبب الألفة بين تلك الأقوام المختلفة حتّى أنّ بعضهم من الّذين آمنوا بحضرته ائتلفوا لدرجة أن فدوا بأموالهم وأرواحهم بعضهم بعضاً واستمرّ ذلك إلى زمن قسطنطين الّذي كان سبب إعلاء أمر حضرة المسيح ثمّ دبّ الخلاف فيما بينهم لأغراض مختلفة، وخلاصة ما تقدّم أنّ حضرة المسيح جمع هذه الأمم ولكن بعد مدّة مديدة أصبحت الدّول سبب الاختلاف مرّة أخرى</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p>
    <w:p>
      <w:pPr>
        <w:pStyle w:val="Normal"/>
        <w:bidi w:val="1"/>
        <w:ind w:left="0" w:right="0" w:hanging="0"/>
        <w:jc w:val="left"/>
        <w:rPr>
          <w:rFonts w:ascii="Simplified Arabic" w:hAnsi="Simplified Arabic" w:cs="Simplified Arabic"/>
          <w:sz w:val="32"/>
          <w:szCs w:val="32"/>
          <w:lang w:val="en-CA" w:bidi="ar-JO"/>
        </w:rPr>
      </w:pPr>
      <w:r>
        <w:rPr>
          <w:rFonts w:ascii="Simplified Arabic" w:hAnsi="Simplified Arabic" w:cs="Simplified Arabic"/>
          <w:sz w:val="32"/>
          <w:sz w:val="32"/>
          <w:szCs w:val="32"/>
          <w:rtl w:val="true"/>
          <w:lang w:val="en-CA" w:bidi="ar-JO"/>
        </w:rPr>
        <w:t>والمقصود من هذا هو أنّ حضرة المسيح وفّق إلى أمور عجز عنها جميع ملوك الأرض لأنّه وحّد الملل المختلفة، وغيّر العادات القديمة</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انظروا إلى الرّومان واليونان والسّريان والمصريّين والفينيقيّين والإسرائيليّين وسائر الملل الأوروبيّة، كم كان بينها من الاختلافات فقضى عليها وأزالها السّيّد المسيح وكان سبباً لإيجاد المحبّة بين جميع هذه القبائل، نعم ولو أنّ الدّول بعد مدّة غير قصيرة أخلّت بهذا الاتّحاد إلاّ أنّ المسيح كان قد قام بعمله</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والخلاصة إنّ المربّي الكلّيّ يجب أن يكون مربّياً جسمانيّاً ومربّياً إنسانيّاً ومربّياً روحانيّاً مؤهّلاً بقوّة أخرى فوق عالم الطّبيعة حتّى يحوز مقام المعلّم الإلهي، فإن لم يظهر مثل تلك القوّة القدسيّة لا يقدر على التّربية لأنّه في ذاته ناقص فكيف يستطيع أن يربّي تربية كاملة، مثلاً إذا كان المربّي جاهلاً فكيف يستطيع أن يعلّم غيره، وإذا كان ظالماً فكيف يجعل غيره عادلاً، أو ناسوتيّاً فكيف يجعل غيره إلهيّاً، إذاً يجب علينا أن ننظر بعين الإنصاف، هل المظاهر الإلهيّة الّذين ظهروا كانوا حائزين لجميع هذه الصّفات أم لا؟ فإن لم يكونوا حائزين لهذه الصّفات وهذه الكمالات لما كانوا مربّين حقيقيّين، بناءً على ذلك يجب أن نثبت للمفكّرين بالدّلائل العقليّة نبوّة حضرة موسى ونبوّة حضرة المسيح وسائر المظاهر الإلهيّة، وهذه الدّلائل والبراهين الّتي نذكرها هي دلائل معقولة لا منقولة، وقد ثبت بالدّلائل العقليّة أنّ العالم في حاجة قصوى إلى المربّي وتلك التّربية يجب أن تحصل بالقوّة القدسيّة ولا شبهة في أنّ تلك القوّة القدسيّة هي الوحي وبهذه القوّة الّتي هي فوق البشر يلزم تربية الخلق</w:t>
      </w:r>
      <w:r>
        <w:rPr>
          <w:rFonts w:cs="Simplified Arabic" w:ascii="Simplified Arabic" w:hAnsi="Simplified Arabic"/>
          <w:sz w:val="32"/>
          <w:szCs w:val="32"/>
          <w:rtl w:val="true"/>
          <w:lang w:val="en-CA"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lang w:val="en-CA" w:bidi="ar-JO"/>
      </w:rPr>
      <w:t>إثبات لزوم المربّي</w:t>
    </w:r>
    <w:r>
      <w:rPr>
        <w:rFonts w:ascii="Simplified Arabic" w:hAnsi="Simplified Arabic" w:cs="Simplified Arabic"/>
        <w:color w:val="0000CC"/>
        <w:rtl w:val="true"/>
      </w:rPr>
      <w:t xml:space="preserve"> –</w:t>
    </w:r>
    <w:r>
      <w:rPr>
        <w:rFonts w:ascii="Simplified Arabic" w:hAnsi="Simplified Arabic" w:cs="Simplified Arabic"/>
        <w:color w:val="0000CC"/>
        <w:rtl w:val="true"/>
      </w:rPr>
      <w:t xml:space="preserve">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