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حضرت اعلی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 xml:space="preserve"> باب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حضرت اعلی روحی له الفدا در سنّ جوانی يعنی بيست و پنج سال از عمر مبارک گذشته بود که قيام بر امر فرمودند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در ميان طائفه شيعيان عموماً مسلّم است که ابداً حضرت در هيچ مدرسه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تحصيل نفرمودند و نزد کسی اکتساب علوم نکردند و جميع اهل شيراز گواهی ميدهند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 وجود اين بمنتهای فضل بغتةً در ميان خلق ظاهر شدند و با آنکه تاجر بودند جميع علمای ايرانرا عاجز فرمودند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بنفس فريد بر امری قيام فرمودند که تصوّر نتوان زيرا ايرانيان بتعصّب دينی مشهور آفاقند اين ذات محترم بقوّتی قيام نمود که زلزله بر ارکان شرايع و آداب و احوال و اخلاق و رسوم ايران انداخت و تمهيد شريعت و دين و آئين نمود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 وجود اينکه ارکان دولت و عموم ملّت و رؤساء دين کلّ بر محويّت و اعدام او قيام نمود منفرداً قيام فرمود و ايرانرا بحرکت آورد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چه بسيار از علما و رؤسا و اهالی که در کمال مسرّت و شادمانی جان در راهش دادند و بميدان شهادت شتافتند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حکومت و ملّت و علمای دين و رؤسای عظيم خواستند که سراجش را خاموش نمايند نتوانستند عاقبت قمرش طالع شد و نجمش بازغ گشت و اساسش متين شد و مطلعش نور مبين گشت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جمّ غفيری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را بتربيت الهيّه پرورش داد و در افکار و اخلاق و اطوار و احوال ايرانيان تأثير عجيب نمود و جميع تابعين را بظهور شمس بهاء بشارت داد و آنانرا مستعدّ ايمان و ايقان کرد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ظهور چنين آثار عجيبه و مشروعات عظيمه و تأثير در عقول و افکار عموميّه و وضع اساس ترقّی و تمهيد مقدّمات نجاح و فلاح از جوانی تاجر اعظم دليلست که اين شخص مربّی کلّی بوده شخص منصف ابداً توقّف در تصديق نمينمايد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