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15</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في تعميد حضرة المسيح</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ab/>
      </w:r>
      <w:r>
        <w:rPr>
          <w:rFonts w:ascii="Simplified Arabic" w:hAnsi="Simplified Arabic" w:cs="Simplified Arabic"/>
          <w:b/>
          <w:b/>
          <w:bCs/>
          <w:sz w:val="32"/>
          <w:sz w:val="32"/>
          <w:szCs w:val="32"/>
          <w:rtl w:val="true"/>
          <w:lang w:bidi="ar-JO"/>
        </w:rPr>
        <w:t xml:space="preserve">ورد في إنجيل متّى في الأصحاح الثّالث في الآية الثّالثة عشرة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حينئذٍ جاء يسوع من الجليل إلى الأردنّ إلى يوحنّا ليعتمد منه ولكنّ يوحنّا منعه قائلاً أنا محتاج أن أعتمد منك وأنت تأتي إليّ فأجاب يسوع وقال له اسمح الآن لأنّه هكذا يليق بنا أن نكمل كلّ برّ حينئذٍ سمح له</w:t>
      </w:r>
      <w:r>
        <w:rPr>
          <w:rFonts w:cs="Simplified Arabic" w:ascii="Simplified Arabic" w:hAnsi="Simplified Arabic"/>
          <w:b/>
          <w:bCs/>
          <w:sz w:val="32"/>
          <w:szCs w:val="32"/>
          <w:rtl w:val="true"/>
          <w:lang w:bidi="ar-JO"/>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فما احتياج حضرة المسيح إلى غُسل التّعميد مع وجود كماله الذّاتيّ وما هي الحكمة في ذلك؟</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أصل التّعميد هو غسل التّوبة وكان حضرة يوحنّا ينصح النّفوس ويوصيهم ويتوّبهم ثمّ يعمّدهم، إذاً صار من الواضح أنّ الغسل رمز للتّوبة من جميع الذّنوب، يعني أي ربّ كما تطهّر جسمي وتقدّسه عن الأوساخ البدنيّة، كذلك طهّر روحي وقدّسها من أوساخ عالم الطّبيعة وممّا لا يليق بباب أحديّتك، فالتّوبة رجوع عن العصيان إلى الطّاعة فيتوب الإنسان ويغتسل بعد البعد والحرمان، إذاً فهذا الغسل رمز يعني أي ربّ طهّر قلبي وطيّبه وزكِّه وقدّسه عن حبّ ما سواك</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ولمّا أراد المسيح إجراء سنّة يوحنّا هذه بين العموم في ذلك الزّمان، تعمّد حضرته ليكون سبباً في تنبّه الخلق وليكمل النّاموس، أي الشّريعة السّابقة، والتّعميد وإن كان سنّة يوحنّا، إلاّ أنّه كان في الحقيقة غسل التّوبة، وكان جارياً في الشّرائع الإلهيّة، وما كان المسيح محتاجاً لغسل التّعميد، غير أنّه لمّا كان هذا العمل مقبولاً ممدوحاً في ذلك الزّمان وعنوان بشارة الملكوت، أجراه حضرة المسيح ولكنّه تفضّل وقال فيما بعد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lang w:bidi="ar-JO"/>
        </w:rPr>
        <w:t>ليس التّعميد بالماء العنصريّ بل يجب أن يكون التّعميد بالماء والرّوح</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lang w:bidi="ar-JO"/>
        </w:rPr>
        <w:endnoteReference w:id="2"/>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وقال في موضعِ آخر</w:t>
      </w:r>
      <w:r>
        <w:rPr>
          <w:rFonts w:ascii="Simplified Arabic" w:hAnsi="Simplified Arabic" w:cs="Simplified Arabic"/>
          <w:b/>
          <w:b/>
          <w:bCs/>
          <w:sz w:val="32"/>
          <w:sz w:val="32"/>
          <w:szCs w:val="32"/>
          <w:rtl w:val="true"/>
          <w:lang w:bidi="ar-JO"/>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إنّ التّعميد بالرّوح والنّار</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3"/>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 xml:space="preserve">وليس المقصود بالماء هنا الماء العنصريّ لأنّه يصرّح في موضعٍ آخر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التّعميد بالرّوح والنّار</w:t>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ومن هنا يعلم أنّه ليس الغرض من النّار والماء النّار والماء العنصريّين، لأنّ التّعميد بالنّار محال، إذاً فالرّوح فيض إلهيّ والماء علم وحياة والنّار محبّة اللّه بمعنى أنّ الماء العنصريّ لا يكون سبب طهارة قلب الإنسان بل يطهّر جسمه فقط، ولكنّ الماء السّماويّ والرّوح التّي هي علم وحياة تطيّب قلب الإنسان وتطهّره، يعني أنّ القلب الذّي يأخذ نصيبه من فيض روح القدس ويتقدّس به يصير قلباً طيّباً طاهراً</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والمقصود هو تطهير حقيقة الإنسان وتقديسها من أوساخ عالم الطّبيعة كالغضب والشّهوة وحبّ الدّنيا والتّكب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والكذب والنّفاق والتّزوير وحبّ الذّات وأمثالها من الصّفات القبيحة، ولا سبيل لنجاة الإنسان من حكم النّفس والهوى إلاّ بتأييدات فيض روح القدس، كما يقول من الواجب اللاّزم التّعميد بالرّوح والماء والنّار ويعني بروح الفيض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وماء العلم والحياة، ونار 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اللّه، ويجب أن يتعمّد الإنسان بالرّوح والماء والنّار ليستفيض من الفيض الأبدي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وإلاّ فما ثمرة التّعميد بالماء العنصري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التّعميد بالماء كان رمزاً للتّوبة والاستغفار من الخطايا والذّنوب، ولا لزوم لهذا الرّمز في دور الجمال المبارك لأنّ حقيقته التّي هي التّعميد بالرّوح وبمحب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اللّه أمر 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ومقر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6</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الثّالث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5</w:t>
      </w:r>
      <w:r>
        <w:rPr>
          <w:rFonts w:cs="Simplified Arabic" w:ascii="Naskh MT for Bosch School" w:hAnsi="Naskh MT for Bosch School"/>
          <w:sz w:val="22"/>
          <w:szCs w:val="22"/>
          <w:rtl w:val="true"/>
        </w:rPr>
        <w:t xml:space="preserve">. </w:t>
      </w:r>
    </w:p>
  </w:endnote>
  <w:endnote w:id="3">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7</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الثّالث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11</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في تعميد حضرة المسيح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