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لب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ا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لمدعوّون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کثيرون و المختارون قليلون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حضرت مسيح در انجيل ميفرمايد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:"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المدعو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 کثيرون و المختارون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قليلون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در قرآن ميفرمايد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يختصّ برحمته من يشاء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اين را چه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حکمتست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بدانکه نظم و کمال در جامعيّت عالم وجود چنين اقتضا نمايد که وجود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منحلّ بصورت غير متناهی گردد لهذا موجودات در يک رتبه و يک مقام و يک نحو و يک جنس و يک نوع تحقّق ننمايند لابدّ از تفاوت مراتب و تمايز صنوف و تعدّد اجناس و انواع است يعنی ناچار از رتبه جماد و رتبه نبات و رتبه حيوان و رتبه انسانست چه که عالم وجود بانسان تنها ترتيب و تنظيم و تکميل نيابد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بهمچنين بحيوان محض يا نبات محض يا جماد محض اين عالم منظر بديع و ترتيب قويم و تزيين لطيف حاصل ننمايد لابدّ از تفاوت مراتب و مقامات و اجناس و انواع است  تا وجود در نهايت کمال جلوه فرمايد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اين شجر اگر بتمامه ثمر گردد کمال نباتی حاصل نگردد بلکه برگ و شکوفه و بار جميع لازم تا نبات در نهايت زينت و کمال جلوه 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بهمچنين در هيکل انسان ملاحظه نمائيد که لابدّ از تفاوت اعضا و اجزا و ارکانست جمال و کمال وجود انسانی مقتضی وجود سمع و بصر و مغز حتّی ناخن و شعر است اگر سراپا مغز و يا چشم و يا گوش گردد عين نقص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عدم زلف و مژگان و عدم ناخن و دندان عين نقص است و لو بالنّسبه بچشم بی احساس و حکم جماد و نبات دارند و لکن فقد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آن در وجود انسان بی نهايت مکروه و مذموم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مادام مراتب موجودات مختلفست و متفاوت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ها فوق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پس انتخاب بعضی از اشيا برتبه اعلی مثل انسان و ترک بعضی در رتبه اوسط مثل نبات و وضع بعضی در رتبه ادنی مثل جماد چون بمشيّت و اراده پروردگار است پس تخصيص انسان برتبه اعلی از فضل پروردگار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تفاوت بين نوع انسان از حيثيّت ترقّيات روحانيّه و کمالات ملکوتيّه نيز بانتخاب حضرت رحمن است زيرا ايمان که حيات ابديّه است از آثار فضل است نه نتائج عدل شعله نار محبّت بقوّت انجذاب است نه بسعی و کوشش در جهان خاک و آب بلکه بسعی و اجتهاد اطّلاع و علم و کمالات سائره حاصل گردد پس بايد انوار جمال الهی روحرا بقوّه جاذبه در وجد و حرکت آرد لهذا ميفرمايد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: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المدعو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 کثيرون و المختارون قليلون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کائنات جسمانيّه در مراتب و مقامات خود مذموم و محکوم و مسؤول نيستند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جماد در رتبه جمادی و حيوان در رتبه حيوانی و نبات در رتبه نباتی مقبولند ولی در آن رتبه خود اگر ناقص مانند مذموم گردند بلکه آن رتبه عين کمال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لکن تفاوت بين نوع انسان بر دو قسم است يک قسم تفاوت من حيث المراتب است اين تفاوت مذموم نيست و قسم ديگر تفاوت از حيثيّت ايمان و ايقانست و عدم آن و آن مذموم زيرا آن نفس بهوی و هوس خويش مبتلی گرديد تا آنکه از چنين موهبت محروم شد و از قوّه جاذبه محبّة اللّه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يوس گشت هر چند انسان در رتبه خود ممدوح و مقبولست ولی چون از کمالات آن رتبه محروم لهذا معدن نقائص گشته و باين جهت مسؤول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