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له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قضا و قدر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چون علم الهی تعلّق بعملی از شخصی يافت و در لوح محفوظ قدر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مثبوت گشت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مخالفت آن ممکن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علم بش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یء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سبب حصول 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یء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نيست زيرا علم ذاتی حقّ محيط بر حقايق اشيا قبل وجود اشيا و بعد وجود اشيا يکسانست سبب وجود شیء نگردد اين کمال الهيست و امّا آنچه که بوحی الهی از لسان انبيا اخبار از ظهور موعود تورات شد اين اخبار نيز سبب ظهور حضرت مسيح نگشت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بر انبيا اسرار مکنونه استقبال وحی گشت و واقف بر وقايع مستقبله شدند و اخبار نمودند اين اطّلاع و اخبار سبب حصول وقايع نگشت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امشب جميع خلق ميدانند که بعد از هفت ساعت آفتاب طلوع کند اين علم جميع خلق سبب تحقّق و طلوع آفتاب نگردد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علم الهی در حيّز امکان نيز حصول صور اشيا نيست بلکه از زمان ماضی و حال و مستقبل مقدّس و عين تحقّق اشياست نه سبب تحقّق اشيا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ثبت و ذکر شیء در کتاب سبب وجود شیء نگردد انبيا بوحی الهی مطّلع شدند که چنين خواهد شد مثلاً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بوحی الهی واقف بر اين شدند که مسيح شهيد خواهد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اخبار نمودند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آيا علم و اطّلاع انبيا سبب شهادت حضرت مسيح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بلکه اين اطّلاع کمال انبياست نه سبب حصول شهادت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رياضيّون بحساب فلکی واقف شوند که چندی بعد خسوف و کسوف واقع خواهد گشت البتّه اين کشف سبب وقوع خسوف و کسوف نه اين من باب تمثيل است نه تصوير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