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endnotes.xml" ContentType="application/vnd.openxmlformats-officedocument.wordprocessingml.endnotes+xml"/>
  <Override PartName="/word/numbering.xml" ContentType="application/vnd.openxmlformats-officedocument.wordprocessingml.numbering+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4"/>
        <w:numPr>
          <w:ilvl w:val="3"/>
          <w:numId w:val="1"/>
        </w:numPr>
        <w:ind w:left="0" w:right="0" w:hanging="0"/>
        <w:jc w:val="center"/>
        <w:rPr>
          <w:rFonts w:ascii="Simplified Arabic" w:hAnsi="Simplified Arabic" w:cs="Simplified Arabic"/>
        </w:rPr>
      </w:pPr>
      <w:r>
        <w:rPr>
          <w:rFonts w:cs="Simplified Arabic" w:ascii="Simplified Arabic" w:hAnsi="Simplified Arabic"/>
          <w:rtl w:val="true"/>
        </w:rPr>
        <w:t>(</w:t>
      </w:r>
      <w:r>
        <w:rPr>
          <w:rFonts w:cs="Simplified Arabic" w:ascii="Simplified Arabic" w:hAnsi="Simplified Arabic"/>
        </w:rPr>
        <w:t>61</w:t>
      </w:r>
      <w:r>
        <w:rPr>
          <w:rFonts w:cs="Simplified Arabic" w:ascii="Simplified Arabic" w:hAnsi="Simplified Arabic"/>
          <w:rtl w:val="true"/>
        </w:rPr>
        <w:t>)</w:t>
      </w:r>
    </w:p>
    <w:p>
      <w:pPr>
        <w:pStyle w:val="Heading4"/>
        <w:numPr>
          <w:ilvl w:val="3"/>
          <w:numId w:val="1"/>
        </w:numPr>
        <w:ind w:left="0" w:right="0" w:hanging="0"/>
        <w:jc w:val="center"/>
        <w:rPr/>
      </w:pPr>
      <w:r>
        <w:rPr>
          <w:rFonts w:ascii="Simplified Arabic" w:hAnsi="Simplified Arabic"/>
          <w:rtl w:val="true"/>
        </w:rPr>
        <w:t>مقام الإنسان وترق</w:t>
      </w:r>
      <w:r>
        <w:rPr>
          <w:rFonts w:ascii="Simplified Arabic" w:hAnsi="Simplified Arabic"/>
          <w:rtl w:val="true"/>
          <w:lang w:bidi="ar-JO"/>
        </w:rPr>
        <w:t>ّ</w:t>
      </w:r>
      <w:r>
        <w:rPr>
          <w:rFonts w:ascii="Simplified Arabic" w:hAnsi="Simplified Arabic"/>
          <w:rtl w:val="true"/>
        </w:rPr>
        <w:t>ياته بعد الصّعود</w:t>
      </w:r>
    </w:p>
    <w:p>
      <w:pPr>
        <w:pStyle w:val="Heading4"/>
        <w:numPr>
          <w:ilvl w:val="3"/>
          <w:numId w:val="1"/>
        </w:numPr>
        <w:ind w:left="0" w:right="0" w:hanging="0"/>
        <w:jc w:val="left"/>
        <w:rPr>
          <w:rFonts w:ascii="Simplified Arabic" w:hAnsi="Simplified Arabic" w:cs="Simplified Arabic"/>
          <w:b w:val="false"/>
          <w:b w:val="false"/>
          <w:bCs w:val="false"/>
        </w:rPr>
      </w:pPr>
      <w:r>
        <w:rPr>
          <w:rFonts w:cs="Simplified Arabic" w:ascii="Simplified Arabic" w:hAnsi="Simplified Arabic"/>
          <w:b w:val="false"/>
          <w:bCs w:val="false"/>
          <w:rtl w:val="true"/>
        </w:rPr>
      </w:r>
    </w:p>
    <w:p>
      <w:pPr>
        <w:pStyle w:val="Heading4"/>
        <w:numPr>
          <w:ilvl w:val="3"/>
          <w:numId w:val="1"/>
        </w:numPr>
        <w:ind w:left="0" w:right="0" w:hanging="0"/>
        <w:jc w:val="left"/>
        <w:rPr/>
      </w:pPr>
      <w:r>
        <w:rPr>
          <w:rFonts w:cs="Simplified Arabic" w:ascii="Simplified Arabic" w:hAnsi="Simplified Arabic"/>
          <w:b w:val="false"/>
          <w:bCs w:val="false"/>
          <w:rtl w:val="true"/>
        </w:rPr>
        <w:tab/>
      </w:r>
      <w:r>
        <w:rPr>
          <w:rFonts w:ascii="Simplified Arabic" w:hAnsi="Simplified Arabic"/>
          <w:b w:val="false"/>
          <w:b w:val="false"/>
          <w:bCs w:val="false"/>
          <w:rtl w:val="true"/>
        </w:rPr>
        <w:t>إنّنا إذا نظرنا إلى الكائنات بعين البصيرة نجد أنّها تنحصر في ثلاثة أقسام، وهي ككلّ إم</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ا جماد وإم</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ا نبات وإم</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ا حيوان، فهي ثلاثة أجناس ولكلّ جنس أنواع والإنسان نوع ممتاز، لأنّه حائز لكمالات جميع الأجناس، يعني له جسم وله نموّ وله حسّ، ومع وجود الكمال الجمادي</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 xml:space="preserve"> والنّباتيّ والحيوانيّ فله كمال مخصوص محروم منه سائر الكائنات وهي الكمالات العقلي</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ة، وإذاً فالإنسان أشرف الموجودات، وهو في نهاية المرتبة الجسمانيّة وبداية مرتبة الرّوحاني</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 xml:space="preserve">ات، يعني نهاية النّقص وبداية الكمال، في نهاية مرتبة الظّلمة وبداية مرتبة النّورانيّة، لهذا قالوا </w:t>
      </w:r>
      <w:r>
        <w:rPr>
          <w:rFonts w:ascii="Simplified Arabic" w:hAnsi="Simplified Arabic"/>
          <w:b w:val="false"/>
          <w:b w:val="false"/>
          <w:bCs w:val="false"/>
          <w:rtl w:val="true"/>
          <w:lang w:bidi="ar-JO"/>
        </w:rPr>
        <w:t>إ</w:t>
      </w:r>
      <w:r>
        <w:rPr>
          <w:rFonts w:ascii="Simplified Arabic" w:hAnsi="Simplified Arabic"/>
          <w:b w:val="false"/>
          <w:b w:val="false"/>
          <w:bCs w:val="false"/>
          <w:rtl w:val="true"/>
        </w:rPr>
        <w:t>نّ مقام الإنسان نهاية الل</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يل وبداية النّهار، يعني جامع لمراتب النّقص حائز لمراتب الكمال، فله جانب حيوانيّ وجانب ملاكيّ، والمقصود من المرب</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ي هو أن يرب</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ي النّفوس البشري</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ة حتّى يتغل</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ب الجانب الملاكي</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 xml:space="preserve"> على الجانب الحيواني</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 فلو تتغل</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ب القوى الرّحمانيّة في الإنسان الّتي هي عين الكمال على القوى الشّيطانيّة الّتي هي عين النّقص لهو أشرف الموجودات، وفي حال تغل</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ب القوى الشّيطانيّة على القوى الرّحمانيّة يتحوّل إلى أسفل الموجودات، ولذا فهو في نهاية النّقص وبداية الكمال</w:t>
      </w:r>
      <w:r>
        <w:rPr>
          <w:rFonts w:cs="Simplified Arabic" w:ascii="Simplified Arabic" w:hAnsi="Simplified Arabic"/>
          <w:b w:val="false"/>
          <w:bCs w:val="false"/>
          <w:rtl w:val="true"/>
        </w:rPr>
        <w:t>.</w:t>
      </w:r>
    </w:p>
    <w:p>
      <w:pPr>
        <w:pStyle w:val="Heading4"/>
        <w:numPr>
          <w:ilvl w:val="3"/>
          <w:numId w:val="1"/>
        </w:numPr>
        <w:ind w:left="0" w:right="0" w:hanging="0"/>
        <w:jc w:val="left"/>
        <w:rPr>
          <w:rFonts w:ascii="Simplified Arabic" w:hAnsi="Simplified Arabic" w:cs="Simplified Arabic"/>
          <w:b w:val="false"/>
          <w:b w:val="false"/>
          <w:bCs w:val="false"/>
        </w:rPr>
      </w:pPr>
      <w:r>
        <w:rPr>
          <w:rFonts w:cs="Simplified Arabic" w:ascii="Simplified Arabic" w:hAnsi="Simplified Arabic"/>
          <w:b w:val="false"/>
          <w:bCs w:val="false"/>
          <w:rtl w:val="true"/>
        </w:rPr>
      </w:r>
    </w:p>
    <w:p>
      <w:pPr>
        <w:pStyle w:val="Heading4"/>
        <w:numPr>
          <w:ilvl w:val="3"/>
          <w:numId w:val="1"/>
        </w:numPr>
        <w:ind w:left="0" w:right="0" w:hanging="0"/>
        <w:jc w:val="left"/>
        <w:rPr/>
      </w:pPr>
      <w:r>
        <w:rPr>
          <w:rFonts w:cs="Simplified Arabic" w:ascii="Simplified Arabic" w:hAnsi="Simplified Arabic"/>
          <w:b w:val="false"/>
          <w:bCs w:val="false"/>
          <w:rtl w:val="true"/>
        </w:rPr>
        <w:tab/>
      </w:r>
      <w:r>
        <w:rPr>
          <w:rFonts w:ascii="Simplified Arabic" w:hAnsi="Simplified Arabic"/>
          <w:b w:val="false"/>
          <w:b w:val="false"/>
          <w:bCs w:val="false"/>
          <w:rtl w:val="true"/>
        </w:rPr>
        <w:t>ولا يوجد تفاوت وتباين وتضاد</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 xml:space="preserve"> وتخالف بين أيّ نوع من أنواع الموجودات كما هو في نوع الإنسان</w:t>
      </w:r>
      <w:r>
        <w:rPr>
          <w:rFonts w:cs="Simplified Arabic" w:ascii="Simplified Arabic" w:hAnsi="Simplified Arabic"/>
          <w:b w:val="false"/>
          <w:bCs w:val="false"/>
          <w:rtl w:val="true"/>
        </w:rPr>
        <w:t xml:space="preserve">. </w:t>
      </w:r>
      <w:r>
        <w:rPr>
          <w:rFonts w:ascii="Simplified Arabic" w:hAnsi="Simplified Arabic"/>
          <w:b w:val="false"/>
          <w:b w:val="false"/>
          <w:bCs w:val="false"/>
          <w:rtl w:val="true"/>
        </w:rPr>
        <w:t>فأنوار الألوهيّة تتجلّى على البشر مثلما تجل</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ت في المسيح، ففي هذه الحالة نرى مدى عزّة الإنسان وشرفه، وكذلك نرى الإنسان يعبد الحجر والمدر والشّجر، فانظروا في هذه الحالة ما أذلّ الإنسان حيث أنّه يعبد أحطّ الموجودات</w:t>
      </w:r>
      <w:r>
        <w:rPr>
          <w:rFonts w:ascii="Simplified Arabic" w:hAnsi="Simplified Arabic"/>
          <w:b w:val="false"/>
          <w:b w:val="false"/>
          <w:bCs w:val="false"/>
          <w:rtl w:val="true"/>
        </w:rPr>
        <w:t xml:space="preserve"> </w:t>
      </w:r>
      <w:r>
        <w:rPr>
          <w:rFonts w:ascii="Simplified Arabic" w:hAnsi="Simplified Arabic"/>
          <w:b w:val="false"/>
          <w:b w:val="false"/>
          <w:bCs w:val="false"/>
          <w:rtl w:val="true"/>
        </w:rPr>
        <w:t>يعني الحجارة والطّين والجبل والغابة والشّجر وكلّها لا روح لها، فأيّ ذل</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ة أعظم من أن يصير أحطّ الموجودات معبود الإنسان، فالعلم صفة الإنسان وكذلك الجهل، والصّدق صفة الإنسان وكذلك الكذب، والأمانة صفة الإنسان وكذلك الخيانة، والعدل صفة الإنسان وكذلك الظّلم، وقس على ذلك</w:t>
      </w:r>
      <w:r>
        <w:rPr>
          <w:rFonts w:cs="Simplified Arabic" w:ascii="Simplified Arabic" w:hAnsi="Simplified Arabic"/>
          <w:b w:val="false"/>
          <w:bCs w:val="false"/>
          <w:rtl w:val="true"/>
        </w:rPr>
        <w:t>.</w:t>
      </w:r>
    </w:p>
    <w:p>
      <w:pPr>
        <w:pStyle w:val="Heading4"/>
        <w:numPr>
          <w:ilvl w:val="3"/>
          <w:numId w:val="1"/>
        </w:numPr>
        <w:ind w:left="0" w:right="0" w:hanging="0"/>
        <w:jc w:val="left"/>
        <w:rPr>
          <w:rFonts w:ascii="Simplified Arabic" w:hAnsi="Simplified Arabic" w:cs="Simplified Arabic"/>
          <w:b w:val="false"/>
          <w:b w:val="false"/>
          <w:bCs w:val="false"/>
        </w:rPr>
      </w:pPr>
      <w:r>
        <w:rPr>
          <w:rFonts w:cs="Simplified Arabic" w:ascii="Simplified Arabic" w:hAnsi="Simplified Arabic"/>
          <w:b w:val="false"/>
          <w:bCs w:val="false"/>
          <w:rtl w:val="true"/>
        </w:rPr>
      </w:r>
    </w:p>
    <w:p>
      <w:pPr>
        <w:pStyle w:val="Heading4"/>
        <w:numPr>
          <w:ilvl w:val="3"/>
          <w:numId w:val="1"/>
        </w:numPr>
        <w:ind w:left="0" w:right="0" w:hanging="0"/>
        <w:jc w:val="left"/>
        <w:rPr/>
      </w:pPr>
      <w:r>
        <w:rPr>
          <w:rFonts w:cs="Simplified Arabic" w:ascii="Simplified Arabic" w:hAnsi="Simplified Arabic"/>
          <w:b w:val="false"/>
          <w:bCs w:val="false"/>
          <w:rtl w:val="true"/>
        </w:rPr>
        <w:tab/>
      </w:r>
      <w:r>
        <w:rPr>
          <w:rFonts w:ascii="Simplified Arabic" w:hAnsi="Simplified Arabic"/>
          <w:b w:val="false"/>
          <w:b w:val="false"/>
          <w:bCs w:val="false"/>
          <w:rtl w:val="true"/>
        </w:rPr>
        <w:t>وبالاختصار فجميع الكمالات والفضائل صفات للإنسان وكذلك الرّذائل، انظروا أيضاً إلى التّفاوت بين أفراد النّوع الإنسانيّ، فقد كان حضرة المسيح في صورة البشر وقيافا في صورة البشر، وحضرة موسى كان إنساناً وفرعون كان إنساناً، وهابيل كان إنساناً وقابيل كان إنساناً، وحضرة بهاء الله كان إنساناً ويحيى</w:t>
      </w:r>
      <w:r>
        <w:rPr>
          <w:rStyle w:val="EndnoteCharacters"/>
          <w:rStyle w:val="EndnoteAnchor"/>
          <w:rFonts w:ascii="Simplified Arabic" w:hAnsi="Simplified Arabic"/>
          <w:b/>
          <w:b/>
          <w:bCs/>
          <w:rtl w:val="true"/>
        </w:rPr>
        <w:endnoteReference w:id="2"/>
      </w:r>
      <w:r>
        <w:rPr>
          <w:rFonts w:ascii="Simplified Arabic" w:hAnsi="Simplified Arabic"/>
          <w:b w:val="false"/>
          <w:b w:val="false"/>
          <w:bCs w:val="false"/>
          <w:rtl w:val="true"/>
        </w:rPr>
        <w:t xml:space="preserve"> كان إنساناً، من أجل هذا يقال </w:t>
      </w:r>
      <w:r>
        <w:rPr>
          <w:rFonts w:ascii="Simplified Arabic" w:hAnsi="Simplified Arabic"/>
          <w:b w:val="false"/>
          <w:b w:val="false"/>
          <w:bCs w:val="false"/>
          <w:rtl w:val="true"/>
          <w:lang w:bidi="ar-JO"/>
        </w:rPr>
        <w:t>إ</w:t>
      </w:r>
      <w:r>
        <w:rPr>
          <w:rFonts w:ascii="Simplified Arabic" w:hAnsi="Simplified Arabic"/>
          <w:b w:val="false"/>
          <w:b w:val="false"/>
          <w:bCs w:val="false"/>
          <w:rtl w:val="true"/>
        </w:rPr>
        <w:t>نّ الإنسان هو الآية الإلهيّة الكبرى يعني هو كتاب التّكوين، لأنّ جميع أسرار الكائنات موجودة في الإنسان، إذاً لو ترب</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ى في ظل</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 xml:space="preserve"> المرب</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ي الحقيقي</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 xml:space="preserve"> يصير جوهر الجواهر ونور الأنوار وروح الأرواح، ومركز السّنوحات الرّحمانية ومصدر الصّفات الرّوحانيّة ومشرق الأنوار الملكوتي</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ة ومهبط الإلهامات الرّبانيّة، أمّا لو حرم فإنّه يكون مظهر الصّفات الشّيطانيّة وجامع الرّذائل الحيوانيّة ومصدر الشّؤون الظّلمانيّة، هذا هو حكمة بعثة الأنبياء لتربية البشر حتّى يصير هذا الفحم الحجري</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 xml:space="preserve"> ماساً، ويتطعّم هذا الشّجر غير المثمر فيعطي فاكهة في نهاية الحلاوة واللّطافة، وحينما يصل الإنسان إلى أشرف مقامات العالم الإنسانيّ فعندئذ يترقّى في درجات الكمالات لا في الرّتبة، لأنّ المراتب محدودة ولكنّ الكمالات الإلهيّة لا تتناهى، وللإنسان ترق</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 xml:space="preserve"> في الكمالات لا في الرّتبة سواء قبل مفارقة هذا القالب العنصريّ أو بعده، مثلاً إنّ الكائنات تنتهي إلى الإنسان الكامل، ولا يوجد موجود آخر أعلى منه، ولكن</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 xml:space="preserve"> الإنسان الذّي وصل إلى الرّتبة الإنسانيّة له التّرقّي بعد ذلك في الكمالات لا في الرّتبة، لأنّه لا توجد رتبة أعلى من رتبة الإنسان الكامل حتّى ينتقل إليها فله التّرق</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ي فقط في الرّتبة الإنسانيّة، لأنّ الكمالات الإنسانيّة غير متناهية، مثلا</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 xml:space="preserve"> مهما كان إنسان عالماً فإن</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ه يتصوّر وجود من هو أعلم منه، وحيث أنّ الكمالات الإنسانيّة غير متناهية فبعد الصّعود من هذا العالم يمكنه أن يترقّى أيضاً في الكمالات</w:t>
      </w:r>
      <w:r>
        <w:rPr>
          <w:rFonts w:ascii="Naskh MT for Bosch School" w:hAnsi="Naskh MT for Bosch School" w:cs="Naskh MT for Bosch School"/>
          <w:sz w:val="36"/>
          <w:sz w:val="36"/>
          <w:szCs w:val="36"/>
          <w:rtl w:val="true"/>
        </w:rPr>
        <w:t xml:space="preserve">    </w:t>
      </w:r>
    </w:p>
    <w:sectPr>
      <w:headerReference w:type="default" r:id="rId2"/>
      <w:footerReference w:type="default" r:id="rId3"/>
      <w:endnotePr>
        <w:numFmt w:val="lowerRoman"/>
      </w:endnotePr>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endnotes.xml><?xml version="1.0" encoding="utf-8"?>
<w:end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endnote w:id="0" w:type="separator">
    <w:p>
      <w:r>
        <w:separator/>
      </w:r>
    </w:p>
  </w:endnote>
  <w:endnote w:id="1" w:type="continuationSeparator">
    <w:p>
      <w:r>
        <w:continuationSeparator/>
      </w:r>
    </w:p>
  </w:endnote>
  <w:endnote w:id="2">
    <w:p>
      <w:pPr>
        <w:pStyle w:val="Endnote"/>
        <w:bidi w:val="1"/>
        <w:ind w:left="0" w:right="0" w:hanging="0"/>
        <w:jc w:val="left"/>
        <w:rPr>
          <w:rFonts w:ascii="Simplified Arabic" w:hAnsi="Simplified Arabic" w:cs="Simplified Arabic"/>
          <w:sz w:val="24"/>
          <w:szCs w:val="24"/>
        </w:rPr>
      </w:pPr>
      <w:r>
        <w:rPr>
          <w:rStyle w:val="EndnoteCharacters"/>
        </w:rPr>
        <w:endnoteRef/>
      </w:r>
      <w:r>
        <w:rPr>
          <w:rStyle w:val="EndnoteCharacters"/>
          <w:rFonts w:cs="Simplified Arabic" w:ascii="Simplified Arabic" w:hAnsi="Simplified Arabic"/>
          <w:sz w:val="22"/>
          <w:szCs w:val="22"/>
        </w:rPr>
        <w:tab/>
        <w:t>5</w:t>
      </w:r>
      <w:r>
        <w:rPr>
          <w:rFonts w:cs="Simplified Arabic" w:ascii="Simplified Arabic" w:hAnsi="Simplified Arabic"/>
          <w:sz w:val="22"/>
          <w:szCs w:val="22"/>
          <w:rtl w:val="true"/>
        </w:rPr>
        <w:t>-</w:t>
        <w:tab/>
      </w:r>
      <w:r>
        <w:rPr>
          <w:rFonts w:ascii="Simplified Arabic" w:hAnsi="Simplified Arabic" w:cs="Simplified Arabic"/>
          <w:sz w:val="22"/>
          <w:sz w:val="22"/>
          <w:szCs w:val="22"/>
          <w:rtl w:val="true"/>
        </w:rPr>
        <w:t>يحيى هو أخ بهاء الله غير الشّقيق</w:t>
      </w:r>
      <w:r>
        <w:rPr>
          <w:rFonts w:cs="Simplified Arabic" w:ascii="Simplified Arabic" w:hAnsi="Simplified Arabic"/>
          <w:sz w:val="22"/>
          <w:szCs w:val="22"/>
          <w:rtl w:val="true"/>
        </w:rPr>
        <w:t xml:space="preserve">.  </w:t>
      </w:r>
    </w:p>
    <w:p>
      <w:pPr>
        <w:pStyle w:val="Endnote"/>
        <w:jc w:val="right"/>
        <w:rPr>
          <w:rFonts w:ascii="Simplified Arabic" w:hAnsi="Simplified Arabic" w:cs="Simplified Arabic"/>
          <w:sz w:val="22"/>
          <w:szCs w:val="22"/>
          <w:lang w:bidi="ar-JO"/>
        </w:rPr>
      </w:pPr>
      <w:r>
        <w:rPr>
          <w:rFonts w:eastAsia="Simplified Arabic" w:cs="Simplified Arabic" w:ascii="Simplified Arabic" w:hAnsi="Simplified Arabic"/>
          <w:sz w:val="24"/>
          <w:szCs w:val="24"/>
        </w:rPr>
        <w:tab/>
        <w:t xml:space="preserve"> </w:t>
      </w:r>
    </w:p>
    <w:p>
      <w:pPr>
        <w:pStyle w:val="Endnote"/>
        <w:bidi w:val="1"/>
        <w:ind w:left="0" w:right="0" w:hanging="0"/>
        <w:jc w:val="left"/>
        <w:rPr>
          <w:rFonts w:ascii="Simplified Arabic" w:hAnsi="Simplified Arabic" w:cs="Simplified Arabic"/>
          <w:sz w:val="24"/>
          <w:szCs w:val="24"/>
          <w:lang w:bidi="ar-JO"/>
        </w:rPr>
      </w:pPr>
      <w:r>
        <w:rPr>
          <w:rFonts w:cs="Simplified Arabic" w:ascii="Simplified Arabic" w:hAnsi="Simplified Arabic"/>
          <w:sz w:val="24"/>
          <w:szCs w:val="24"/>
          <w:rtl w:val="true"/>
          <w:lang w:bidi="ar-JO"/>
        </w:rPr>
      </w:r>
    </w:p>
  </w:endnote>
</w:endnote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 w:name="Naskh MT for Bosch Schoo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rFonts w:ascii="Simplified Arabic" w:hAnsi="Simplified Arabic" w:cs="Simplified Arabic"/>
        <w:color w:val="0000CC"/>
      </w:rPr>
    </w:pPr>
    <w:r>
      <w:rPr>
        <w:rFonts w:ascii="Simplified Arabic" w:hAnsi="Simplified Arabic" w:cs="Simplified Arabic"/>
        <w:color w:val="0000CC"/>
        <w:rtl w:val="true"/>
      </w:rPr>
      <w:t xml:space="preserve">مقام الإنسان وترقياته بعد الصعود </w:t>
    </w:r>
    <w:r>
      <w:rPr>
        <w:rFonts w:ascii="Simplified Arabic" w:hAnsi="Simplified Arabic" w:cs="Simplified Arabic"/>
        <w:color w:val="0000CC"/>
        <w:rtl w:val="true"/>
      </w:rPr>
      <w:t>–</w:t>
    </w:r>
    <w:r>
      <w:rPr>
        <w:rFonts w:ascii="Simplified Arabic" w:hAnsi="Simplified Arabic" w:cs="Simplified Arabic"/>
        <w:color w:val="0000CC"/>
        <w:rtl w:val="true"/>
      </w:rPr>
      <w:t xml:space="preserve"> من آثار حضرة عبدالبهاء </w:t>
    </w:r>
    <w:r>
      <w:rPr>
        <w:rFonts w:cs="Simplified Arabic" w:ascii="Simplified Arabic" w:hAnsi="Simplified Arabic"/>
        <w:color w:val="0000CC"/>
        <w:rtl w:val="true"/>
      </w:rPr>
      <w:t xml:space="preserve">- </w:t>
    </w:r>
    <w:r>
      <w:rPr>
        <w:rFonts w:ascii="Simplified Arabic" w:hAnsi="Simplified Arabic" w:cs="Simplified Arabic"/>
        <w:color w:val="0000CC"/>
        <w:rtl w:val="true"/>
      </w:rPr>
      <w:t>من مفاوضات عبدالبهاء</w:t>
    </w:r>
    <w:r>
      <w:rPr>
        <w:rFonts w:ascii="Simplified Arabic" w:hAnsi="Simplified Arabic" w:cs="Simplified Arabic"/>
        <w:color w:val="0000CC"/>
        <w:rtl w:val="true"/>
      </w:rPr>
      <w:t xml:space="preserve"> </w:t>
    </w:r>
    <w:r>
      <mc:AlternateContent>
        <mc:Choice Requires="wps">
          <w:drawing>
            <wp:anchor behindDoc="0" distT="0" distB="0" distL="0" distR="0" simplePos="0" locked="0" layoutInCell="1" allowOverlap="1" relativeHeight="3">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p>
    <w:pPr>
      <w:pStyle w:val="Header"/>
      <w:bidi w:val="1"/>
      <w:ind w:left="0" w:right="360" w:hanging="0"/>
      <w:jc w:val="left"/>
      <w:rPr>
        <w:rFonts w:ascii="Arial" w:hAnsi="Arial" w:cs="Arial"/>
        <w:b/>
        <w:b/>
        <w:bCs/>
        <w:color w:val="000000"/>
      </w:rPr>
    </w:pPr>
    <w:r>
      <w:rPr>
        <w:rFonts w:cs="Arial" w:ascii="Arial" w:hAnsi="Arial"/>
        <w:b/>
        <w:bCs/>
        <w:color w:val="000000"/>
        <w:rtl w:val="true"/>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pStyle w:val="Heading4"/>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endnotePr>
    <w:numFmt w:val="lowerRoman"/>
    <w:endnote w:id="0"/>
    <w:endnote w:id="1"/>
  </w:end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4">
    <w:name w:val="Heading 4"/>
    <w:basedOn w:val="Normal"/>
    <w:next w:val="Normal"/>
    <w:qFormat/>
    <w:pPr>
      <w:keepNext w:val="true"/>
      <w:numPr>
        <w:ilvl w:val="3"/>
        <w:numId w:val="1"/>
      </w:numPr>
      <w:bidi w:val="1"/>
      <w:ind w:left="0" w:right="0" w:hanging="0"/>
      <w:jc w:val="center"/>
      <w:outlineLvl w:val="3"/>
    </w:pPr>
    <w:rPr>
      <w:rFonts w:ascii="Arial" w:hAnsi="Arial" w:cs="Simplified Arabic"/>
      <w:b/>
      <w:bCs/>
      <w:sz w:val="32"/>
      <w:szCs w:val="32"/>
    </w:rPr>
  </w:style>
  <w:style w:type="character" w:styleId="WW8Num1z0">
    <w:name w:val="WW8Num1z0"/>
    <w:qFormat/>
    <w:rPr>
      <w:color w:val="000000"/>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character" w:styleId="Heading4Char">
    <w:name w:val="Heading 4 Char"/>
    <w:qFormat/>
    <w:rPr>
      <w:rFonts w:ascii="Arial" w:hAnsi="Arial" w:cs="Simplified Arabic"/>
      <w:b/>
      <w:bCs/>
      <w:sz w:val="32"/>
      <w:szCs w:val="32"/>
    </w:rPr>
  </w:style>
  <w:style w:type="character" w:styleId="EndnoteTextChar">
    <w:name w:val="Endnote Text Char"/>
    <w:basedOn w:val="DefaultParagraphFont"/>
    <w:qFormat/>
    <w:rPr/>
  </w:style>
  <w:style w:type="character" w:styleId="EndnoteCharacters">
    <w:name w:val="Endnote Characters"/>
    <w:qFormat/>
    <w:rPr>
      <w:vertAlign w:val="superscript"/>
    </w:rPr>
  </w:style>
  <w:style w:type="character" w:styleId="EndnoteAnchor">
    <w:name w:val="Endnote Anchor"/>
    <w:rPr>
      <w:vertAlign w:val="superscript"/>
    </w:rPr>
  </w:style>
  <w:style w:type="character" w:styleId="FootnoteAnchor">
    <w:name w:val="Footnote Anchor"/>
    <w:rPr>
      <w:vertAlign w:val="superscript"/>
    </w:rPr>
  </w:style>
  <w:style w:type="character" w:styleId="FootnoteCharacters">
    <w:name w:val="Footnote Characters"/>
    <w:qForma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Endnote">
    <w:name w:val="Endnote Text"/>
    <w:basedOn w:val="Normal"/>
    <w:pPr/>
    <w:rPr>
      <w:sz w:val="20"/>
      <w:szCs w:val="20"/>
    </w:rPr>
  </w:style>
  <w:style w:type="paragraph" w:styleId="FrameContents">
    <w:name w:val="Frame Contents"/>
    <w:basedOn w:val="Normal"/>
    <w:qFormat/>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endnotes" Target="end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