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color w:val="0000CC"/>
          <w:sz w:val="52"/>
          <w:szCs w:val="52"/>
          <w:lang w:bidi="fa-I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سو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 xml:space="preserve">بعد از خلع اجساد و صعود ارواح </w:t>
      </w:r>
    </w:p>
    <w:p>
      <w:pPr>
        <w:pStyle w:val="PlainText"/>
        <w:bidi w:val="1"/>
        <w:ind w:left="0" w:right="0" w:hanging="0"/>
        <w:jc w:val="center"/>
        <w:rPr/>
      </w:pPr>
      <w:r>
        <w:rPr>
          <w:rFonts w:ascii="Simplified Arabic" w:hAnsi="Simplified Arabic" w:cs="Simplified Arabic"/>
          <w:b/>
          <w:b/>
          <w:bCs/>
          <w:color w:val="0000CC"/>
          <w:sz w:val="52"/>
          <w:sz w:val="52"/>
          <w:szCs w:val="52"/>
          <w:rtl w:val="true"/>
        </w:rPr>
        <w:t xml:space="preserve">نفس ناطقه بچه قيام دارد </w:t>
      </w:r>
      <w:r>
        <w:rPr>
          <w:rFonts w:ascii="Simplified Arabic" w:hAnsi="Simplified Arabic" w:cs="Simplified Arabic"/>
          <w:b/>
          <w:b/>
          <w:bCs/>
          <w:color w:val="0000CC"/>
          <w:sz w:val="52"/>
          <w:sz w:val="52"/>
          <w:szCs w:val="52"/>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سؤال</w:t>
      </w:r>
    </w:p>
    <w:p>
      <w:pPr>
        <w:pStyle w:val="PlainText"/>
        <w:bidi w:val="1"/>
        <w:ind w:left="0" w:right="0" w:hanging="0"/>
        <w:jc w:val="both"/>
        <w:rPr/>
      </w:pPr>
      <w:r>
        <w:rPr>
          <w:rFonts w:ascii="Simplified Arabic" w:hAnsi="Simplified Arabic" w:cs="Simplified Arabic"/>
          <w:sz w:val="36"/>
          <w:sz w:val="36"/>
          <w:szCs w:val="36"/>
          <w:rtl w:val="true"/>
        </w:rPr>
        <w:t xml:space="preserve">بعد از خلع اجساد و خلاصی ارواح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نفس ناطقه بچه قيام دارد</w:t>
      </w:r>
      <w:r>
        <w:rPr>
          <w:rFonts w:ascii="Simplified Arabic" w:hAnsi="Simplified Arabic" w:cs="Simplified Arabic"/>
          <w:sz w:val="36"/>
          <w:sz w:val="36"/>
          <w:szCs w:val="36"/>
          <w:rtl w:val="true"/>
          <w:lang w:bidi="fa-IR"/>
        </w:rPr>
        <w:t xml:space="preserve"> ؟ </w:t>
      </w:r>
      <w:r>
        <w:rPr>
          <w:rFonts w:ascii="Simplified Arabic" w:hAnsi="Simplified Arabic" w:cs="Simplified Arabic"/>
          <w:sz w:val="36"/>
          <w:sz w:val="36"/>
          <w:szCs w:val="36"/>
          <w:rtl w:val="true"/>
        </w:rPr>
        <w:t xml:space="preserve">فرض کنيم نفوس مؤيّده بفيوضات روح القدس بوجود حقيقی و حيات ابدی قيام دارند نفس ناطقه يعنی ارواح محتجبه بچه قيام دارند </w:t>
      </w:r>
      <w:r>
        <w:rPr>
          <w:rFonts w:ascii="Simplified Arabic" w:hAnsi="Simplified Arabic" w:cs="Simplified Arabic"/>
          <w:sz w:val="36"/>
          <w:sz w:val="36"/>
          <w:szCs w:val="36"/>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بعضی را گمان چنين که جسد جوهر است و قائم بالذّات است و روح عرض و قائم بجوهر بدن و حال آنکه نفس ناطقه جوهر است و جسد قائم بآن اگر عرض يعنی جسم متلاشی شود جوهر روح باقی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ثانياً آنکه نفس ناطقه يعنی روح انسانی قيام حلول باين جسد ندارد يعنی در اين جسد داخل نه زيرا حلول و دخول از خصائص اجسام است و نفس ناطقه مجرّد از آن از اصل داخل در اين جسد نبوده تا بعد از خروج محتاج بمقرّی باشد بلکه روح بجسد تعلّق داشته مثل تعلّق اين سراج در آئينه چون آئينه صافی و کامل نور سراج در آن پديدار و چون آئينه غبار برداشت يا آنکه شکست نور مخفی ماند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از اصل نفس ناطقه يعنی روح انسانی در اين جسد حلول ننموده است و باين جسد قائم نبود تا بعد از تحليل اين ترکيب جسد محتاج بجوهری گردد که قائم بآن باشد بلکه نفس ناطقه جوهر است و جسد قائم بآن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شخصيّت نفس ناطقه از </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اصل است بواسطه اين جسد حاصل ننمايد منتهی اينست اين تعيّنات و تشخّصات نفس ناطقه در اين عالم قوّت يابد و ترقّی کند و مراتب کمال حاصل نمايد يا آنکه در اسفل درکات جهل ماند و از مشاهده آيات اللّه محجوب و محروم گردد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p>
      <w:pPr>
        <w:pStyle w:val="PlainText"/>
        <w:bidi w:val="1"/>
        <w:ind w:left="0" w:right="0" w:hanging="0"/>
        <w:jc w:val="center"/>
        <w:rPr>
          <w:rFonts w:ascii="Simplified Arabic" w:hAnsi="Simplified Arabic" w:cs="Simplified Arabic"/>
          <w:b/>
          <w:b/>
          <w:bCs/>
          <w:color w:val="0000CC"/>
          <w:sz w:val="52"/>
          <w:szCs w:val="52"/>
        </w:rPr>
      </w:pPr>
      <w:r>
        <w:rPr>
          <w:rFonts w:ascii="Simplified Arabic" w:hAnsi="Simplified Arabic" w:cs="Simplified Arabic"/>
          <w:b/>
          <w:b/>
          <w:bCs/>
          <w:color w:val="0000CC"/>
          <w:sz w:val="52"/>
          <w:sz w:val="52"/>
          <w:szCs w:val="52"/>
          <w:rtl w:val="true"/>
        </w:rPr>
        <w:t>سؤال</w:t>
      </w:r>
    </w:p>
    <w:p>
      <w:pPr>
        <w:pStyle w:val="PlainText"/>
        <w:bidi w:val="1"/>
        <w:ind w:left="0" w:right="0" w:hanging="0"/>
        <w:jc w:val="both"/>
        <w:rPr/>
      </w:pPr>
      <w:r>
        <w:rPr>
          <w:rFonts w:ascii="Simplified Arabic" w:hAnsi="Simplified Arabic" w:cs="Simplified Arabic"/>
          <w:sz w:val="36"/>
          <w:sz w:val="36"/>
          <w:szCs w:val="36"/>
          <w:rtl w:val="true"/>
        </w:rPr>
        <w:t xml:space="preserve">روح انسانی يعنی نفس ناطقه بعد از صعود از اين عالم فانی بچه وسائطی ترقّی يابد </w:t>
      </w:r>
      <w:r>
        <w:rPr>
          <w:rFonts w:ascii="Simplified Arabic" w:hAnsi="Simplified Arabic" w:cs="Simplified Arabic"/>
          <w:sz w:val="36"/>
          <w:sz w:val="36"/>
          <w:szCs w:val="36"/>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ترقّی روح انسانی بعد از قطع تعلّق از جسد ترابی در عالم الهی يا بصرف فضل و موهبت ربّانی و يا بطلب مغفرت و ادعيه خيريّه سائر نفوس انسانی و يا بسبب خيرات و مبرّات عظيمه که بنام او مجری گردد حاصل شود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