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70</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علاج الأمراض بالوسائط الرّوحانيّة</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كيف يشفي بعضهم المرضى بالوسائط الرّوحانيّة أي بدون دواء؟</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لقد سبق بيان هذه المسألة بالتّفصيل فإن كنت لم تلم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بها فإنّا نعيد بيانها لتدركها تماماً، فاعلم أنّ العلاج والتّداوي بدون دواء على أربعة أقسام</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قسمان بالأسباب الماد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يّة وقسمان بالوسائل الرّوحانيّة، أمّا القسمان الماد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ان فأحدهما هو أنّ الصّحة والمرض قي الحقيقة لهما سريان بين البشر ولكليهما عدوى وانتقال، أمّا عدوى المرض فسريعة وشديدة ولكنّ انتقال الصّح</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بطيء جد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فلو أنّ جسمين تماسّا فمن المؤكد أن تنتقل أجزاء المكروب من أحدهما إلى الآخر، وكما أنّ المرض ينتقل من جسد إلى آخر ويسري بسرعة شديدة، فرب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ما الصّحة التّام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أيضاً في شخص صحيح تكون سبباً في تخفيف وطأة مرض بسيط جد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في شخص مريض، والمقصود أنّ عدوى المرض شديدة وسريعة التّأثير، وانتقال الصّحة بطيء جد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وقليل التّأثير، ولهذا كان تأثيره جزئيّاً في الأمراض البسيطة جدّاً، يعني أنّ القوّة الشّديدة في الجسم الصّحيح تتغل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 على المرض الخفيف في الجسم العليل، فتوجد الصّحة وهذا قسم واحد</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أمّا القسم الآخر فهو القوّة المغناطيسيّة، تلك القوّة الّتي قد يمكن التّأثير بها من جسم في جسم آخر، وربما تكون سبب الشّفاء، وهي أيضاً لها تأثير بسيط، فإذا وضع شخص يده فوق رأس شخص مريض أو على قلبه قد تحصل فائدة لشخص المريض، وذلك من حيث أنّ التّأثير المغناطيسي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والتّأث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رات النّفسيّة تكون سبباً لزوال المرض، وهذا التّأثير أيضاً ضعيف وبسيط جدّاً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القسمان الآخران الرّوحانيان أي الل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ذان تكون القوّة الرّوحيّة واسطة الشّفاء فيهما، فأحدهما هو أن يعتني إنسان صحيح تمام 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عتناء نحو شخص مريض، وهذا الشّخص المريض يكون منتظراً بلهفة أيضاً للش</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فاء ومعتقداً تمام ال</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عتقاد بأن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 سيكتسب الصّح</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من القوّة الرّوحانيّة لهذا الإنسان الصّحيح، بحيث يحصل ارتباط قلبي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تام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بين الصّحيح والمريض، على أن يوج</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 الشّخص السّليم كلّ عنايته لشفاء المريض الذي يكون على يقين أيضاً بحصول الشّفاء، فمن التّأثير والتّأث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رات النّفسانيّة تتهيّج الأعصاب وتلك التّأث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رات وهياج الأعصاب تصير سبباً لشفاء المريض، فمثلاً لو كان لشخص مريض أمنية وأمل في الحصول على شيء ثمّ تبش</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ره فجأة بتحقّق أمنيته فإنّ أعصابه تتهيّج ويكون هياج أعصابه هذا سبباً في زوال مرضه بالكلّيّة، وكذلك لو يقع حادث مروِّع فجأة فقد يكون ذلك مهيّجاً لأعصاب شخص سليم فيصاب في الحال بمرض، فلم ينشأ هذا المرض بسبب ماد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يّ، لأنّه لم يأكل شيئاً ولم يصل إليه شيء، بل إنّ الذي أورثه هذا المرض هو مجرد التّهيّج العصبي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ولذلك فإنّ تحقق منتهى الأماني بغتة يبعث في النّفس سروراً بحيث يحصل هيجان في الأعصاب و منه تحصل الصّح</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والخلاصة فإنّ الارتباط التّامّ الكامل فيما بين شخص الطّبيب الرّوحانيّ وشخص المريض، بحيث أنّ الطّبيب يتوج</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 بكلّي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ته إلى المريض، والمريض أيضاً يتوج</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 بكلّيّته إلى ذلك الطّبيب، ويقصر كلّ توج</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هه على شخص الطّبيب الرّوحانيّ وينتظر حصول الصّح</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فهذا الارتباط يسب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 تهيّج الأعصاب وبهيجان الأعصاب يحدث الشّفاء</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غير أنّ هذه الوسائط قد تؤث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في بعض الأحيان إلى حد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ما وليست بدائمة التّأثير، فمثلاً لو ابتلى شخص بمرض شديد جد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أو أصيب بجر</w:t>
      </w:r>
      <w:r>
        <w:rPr>
          <w:rFonts w:ascii="Simplified Arabic" w:hAnsi="Simplified Arabic"/>
          <w:b w:val="false"/>
          <w:b w:val="false"/>
          <w:bCs w:val="false"/>
          <w:rtl w:val="true"/>
          <w:lang w:bidi="ar-JO"/>
        </w:rPr>
        <w:t>ح</w:t>
      </w:r>
      <w:r>
        <w:rPr>
          <w:rFonts w:ascii="Simplified Arabic" w:hAnsi="Simplified Arabic"/>
          <w:b w:val="false"/>
          <w:b w:val="false"/>
          <w:bCs w:val="false"/>
          <w:rtl w:val="true"/>
        </w:rPr>
        <w:t xml:space="preserve"> فإنّ هذه الوسائط لا تكون مرهماً لهذا الجرح حتّى يلتئم، ولا سبباً لأن يزول هذا المرض، يعني لا تأثير لهذه الوسائط في الأمراض الشّديدة، إلا</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أنّ البنية قد تساعد على ذلك، لأنّ البنية القويّة تقاوم المرض في غالب الأحيان، فهذا هو القسم الثّالث</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القسم الرّابع فهو حصول الشّفاء بقوّة روح القدس، وليس هذا مشروطاً بالتَّماس ولا بالنّظر حتّى ولا بالحضور ولا بأيّ شرط من الشّروط سواء أكان المرض خفيفاً أم شديداً، وسواء أحصل تماسّ بين الجسمين أم لا، وسواء أحصل ارتباط بين المريض والطّبيب أم لا، وسواء أحضر المريض أم لم يحضر</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وذلك بقوّة روح القدس</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علاج الأمراض بالواسطة الروحانية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