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78 –</w:t>
      </w:r>
    </w:p>
    <w:p>
      <w:pPr>
        <w:pStyle w:val="Normal"/>
        <w:keepNext w:val="true"/>
        <w:keepLines/>
        <w:spacing w:before="160" w:after="0"/>
        <w:jc w:val="center"/>
        <w:rPr>
          <w:sz w:val="48"/>
          <w:szCs w:val="48"/>
        </w:rPr>
      </w:pPr>
      <w:r>
        <w:rPr>
          <w:b/>
          <w:sz w:val="48"/>
          <w:szCs w:val="48"/>
        </w:rPr>
        <w:t>Strikes</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8-1"/>
      <w:bookmarkEnd w:id="0"/>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Y</w:t>
      </w:r>
      <w:r>
        <w:rPr>
          <w:sz w:val="32"/>
          <w:szCs w:val="32"/>
        </w:rPr>
        <w:t>ou have asked about strikes. Great difficulties have arisen and will continue to arise from this issue. The origin of these difficulties is twofold: One is the excessive greed and rapacity of the factory owners, and the other is the gratuitous demands, the greed, and the intransigence of the workers. One must therefore seek to address both.</w:t>
      </w:r>
    </w:p>
    <w:p>
      <w:pPr>
        <w:pStyle w:val="Normal"/>
        <w:ind w:firstLine="284"/>
        <w:jc w:val="both"/>
        <w:rPr>
          <w:sz w:val="32"/>
          <w:szCs w:val="32"/>
        </w:rPr>
      </w:pPr>
      <w:bookmarkStart w:id="1" w:name="saq_en-78-1"/>
      <w:bookmarkStart w:id="2" w:name="saq_en-78-2"/>
      <w:bookmarkEnd w:id="1"/>
      <w:bookmarkEnd w:id="2"/>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the root cause of these difficulties lies in the law of nature that governs present-day civilization, for it results in a handful of people accumulating vast fortunes that far exceed their needs, while the greater number remain naked, destitute, and helpless. This is at once contrary to justice, to humanity, and to fairness; it is the very height of inequity and runs counter to the good-pleasure of the All-Merciful.</w:t>
      </w:r>
    </w:p>
    <w:p>
      <w:pPr>
        <w:pStyle w:val="Normal"/>
        <w:ind w:firstLine="284"/>
        <w:jc w:val="both"/>
        <w:rPr>
          <w:sz w:val="32"/>
          <w:szCs w:val="32"/>
        </w:rPr>
      </w:pPr>
      <w:bookmarkStart w:id="3" w:name="saq_en-78-2"/>
      <w:bookmarkStart w:id="4" w:name="saq_en-78-3"/>
      <w:bookmarkEnd w:id="3"/>
      <w:bookmarkEnd w:id="4"/>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disparity is confined to the human race: Among other creatures, that is, among the animals, a certain kind of justice and equality prevails. Thus there is equality within a shepherd’s flock, or within a herd of deer in the wilderness, or among the songbirds that dwell in the mountains, plains, and orchards. The animals of every species enjoy a measure of equality and do not differ greatly from one another in their means of existence, and thus they live in perfect peace and joy.</w:t>
      </w:r>
    </w:p>
    <w:p>
      <w:pPr>
        <w:pStyle w:val="Normal"/>
        <w:ind w:firstLine="284"/>
        <w:jc w:val="both"/>
        <w:rPr>
          <w:sz w:val="32"/>
          <w:szCs w:val="32"/>
        </w:rPr>
      </w:pPr>
      <w:bookmarkStart w:id="5" w:name="saq_en-78-3"/>
      <w:bookmarkStart w:id="6" w:name="saq_en-78-4"/>
      <w:bookmarkEnd w:id="5"/>
      <w:bookmarkEnd w:id="6"/>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quite otherwise with the human race, where the greatest oppression and injustice are to be found. Thus you can observe, on the one hand, a single person who has amassed a fortune, made an entire country his personal dominion, acquired immense wealth, and secured an unceasing flow of gains and profits, and, on the other, a hundred thousand helpless souls—weak, powerless, and wanting even a mouthful of bread. There is neither equality here nor benevolence. Observe how, as a result, general peace and happiness have become so wanting, and the welfare of humanity so undermined, that the lives of a vast multitude have been rendered fruitless! For all the wealth, power, commerce, and industry are concentrated in the hands of a few individuals, while all others toil under the burden of endless hardships and difficulties, are bereft of advantages and benefits, and remain deprived of comfort and peace. One must therefore enact such laws and regulations as will moderate the excessive fortunes of the few and meet the basic needs of the myriad millions of the poor, that a degree of moderation may be achieved.</w:t>
      </w:r>
    </w:p>
    <w:p>
      <w:pPr>
        <w:pStyle w:val="Normal"/>
        <w:ind w:firstLine="284"/>
        <w:jc w:val="both"/>
        <w:rPr>
          <w:sz w:val="32"/>
          <w:szCs w:val="32"/>
        </w:rPr>
      </w:pPr>
      <w:bookmarkStart w:id="7" w:name="saq_en-78-4"/>
      <w:bookmarkStart w:id="8" w:name="saq_en-78-5"/>
      <w:bookmarkEnd w:id="7"/>
      <w:bookmarkEnd w:id="8"/>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H</w:t>
      </w:r>
      <w:r>
        <w:rPr>
          <w:sz w:val="32"/>
          <w:szCs w:val="32"/>
        </w:rPr>
        <w:t>owever, absolute equality is just as untenable, for complete equality in wealth, power, commerce, agriculture, and industry would result in chaos and disorder, disrupt livelihoods, provoke universal discontent, and undermine the orderly conduct of the affairs of the community. For unjustified equality is also fraught with peril. It is preferable, then, that some measure of moderation be achieved, and by moderation is meant the enactment of such laws and regulations as would prevent the unwarranted concentration of wealth in the hands of the few and satisfy the essential needs of the many. For instance, the factory owners reap a fortune every day, but the wage the poor workers are paid cannot even meet their daily needs: This is most unfair, and assuredly no just man can accept it. Therefore, laws and regulations should be enacted which would grant the workers both a daily wage and a share in a fourth or fifth of the profits of the factory in accordance with its means, or which would have the workers equitably share in some other way in the profits with the owners. For the capital and the management come from the latter and the toil and labour from the former. The workers could either be granted a wage that adequately meets their daily needs, as well as a right to a share in the revenues of the factory when they are injured, incapacitated, or unable to work, or else a wage could be set that allows the workers to both satisfy their daily needs and save a little for times of weakness and incapacity.</w:t>
      </w:r>
    </w:p>
    <w:p>
      <w:pPr>
        <w:pStyle w:val="Normal"/>
        <w:ind w:firstLine="284"/>
        <w:jc w:val="both"/>
        <w:rPr>
          <w:sz w:val="32"/>
          <w:szCs w:val="32"/>
        </w:rPr>
      </w:pPr>
      <w:bookmarkStart w:id="9" w:name="saq_en-78-5"/>
      <w:bookmarkStart w:id="10" w:name="saq_en-78-6"/>
      <w:bookmarkEnd w:id="9"/>
      <w:bookmarkEnd w:id="10"/>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matters were so arranged, neither would the factory owners amass each day a fortune which is absolutely of no use to them—for should one’s fortune increase beyond measure, one would come under a most heavy burden, become subject to exceeding hardships and troubles, and find the administration of such an excessive fortune to be most difficult and to exhaust one’s natural powers—nor would the workers endure such toil and hardship as to become incapacitated and to fall victim, at the end of their lives, to the direst need.</w:t>
      </w:r>
    </w:p>
    <w:p>
      <w:pPr>
        <w:pStyle w:val="Normal"/>
        <w:ind w:firstLine="284"/>
        <w:jc w:val="both"/>
        <w:rPr>
          <w:sz w:val="32"/>
          <w:szCs w:val="32"/>
        </w:rPr>
      </w:pPr>
      <w:bookmarkStart w:id="11" w:name="saq_en-78-6"/>
      <w:bookmarkStart w:id="12" w:name="saq_en-78-7"/>
      <w:bookmarkEnd w:id="11"/>
      <w:bookmarkEnd w:id="12"/>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therefore clearly established that the appropriation of excessive wealth by a few individuals, notwithstanding the needs of the masses, is unfair and unjust, and that, conversely, absolute equality would also disrupt the existence, welfare, comfort, peace, and orderly life of the human race. Such being the case, the best course is therefore to seek moderation, which is for the wealthy to recognize the advantages of moderation in the acquisition of profits and to show regard for the welfare of the poor and the needy, that is, to fix a daily wage for the workers and also to allot them a share of the total profits of the factory.</w:t>
      </w:r>
    </w:p>
    <w:p>
      <w:pPr>
        <w:pStyle w:val="Normal"/>
        <w:ind w:firstLine="284"/>
        <w:jc w:val="both"/>
        <w:rPr>
          <w:sz w:val="32"/>
          <w:szCs w:val="32"/>
        </w:rPr>
      </w:pPr>
      <w:bookmarkStart w:id="13" w:name="saq_en-78-7"/>
      <w:bookmarkStart w:id="14" w:name="saq_en-78-8"/>
      <w:bookmarkEnd w:id="13"/>
      <w:bookmarkEnd w:id="14"/>
      <w:r>
        <mc:AlternateContent>
          <mc:Choice Requires="wps">
            <w:drawing>
              <wp:anchor behindDoc="0" distT="0" distB="0" distL="114935" distR="114935" simplePos="0" locked="0" layoutInCell="1" allowOverlap="1" relativeHeight="14">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brief, insofar as the mutual rights of the factory owners and the workers are concerned, laws must be enacted that would enable the former to make reasonable profits and the latter to be provided with their present necessities and their future needs, so that if they become incapacitated, grow old, or die and leave behind small children, they or their children will not be overcome by dire poverty but will receive a modest pension from the revenues of the factory itself.</w:t>
      </w:r>
    </w:p>
    <w:p>
      <w:pPr>
        <w:pStyle w:val="Normal"/>
        <w:ind w:firstLine="284"/>
        <w:jc w:val="both"/>
        <w:rPr>
          <w:sz w:val="32"/>
          <w:szCs w:val="32"/>
        </w:rPr>
      </w:pPr>
      <w:bookmarkStart w:id="15" w:name="saq_en-78-8"/>
      <w:bookmarkStart w:id="16" w:name="saq_en-78-9"/>
      <w:bookmarkEnd w:id="15"/>
      <w:bookmarkEnd w:id="16"/>
      <w:r>
        <mc:AlternateContent>
          <mc:Choice Requires="wps">
            <w:drawing>
              <wp:anchor behindDoc="0" distT="0" distB="0" distL="114935" distR="114935" simplePos="0" locked="0" layoutInCell="1" allowOverlap="1" relativeHeight="15">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their part, the workers should not make excessive demands, be recalcitrant, ask for more than they deserve, or go on strike. They should obey and comply and make no demands for exorbitant wages. Rather, the mutual and equitable rights of both parties should be officially fixed and established according to the laws of justice and compassion, and any party that violates them should be condemned after a fair hearing and be subject to a definitive verdict enforced by the executive branch, so that all affairs may be appropriately ordered and all problems adequately resolved.</w:t>
      </w:r>
    </w:p>
    <w:p>
      <w:pPr>
        <w:pStyle w:val="Normal"/>
        <w:ind w:firstLine="284"/>
        <w:jc w:val="both"/>
        <w:rPr>
          <w:sz w:val="32"/>
          <w:szCs w:val="32"/>
        </w:rPr>
      </w:pPr>
      <w:bookmarkStart w:id="17" w:name="saq_en-78-9"/>
      <w:bookmarkStart w:id="18" w:name="saq_en-78-10"/>
      <w:bookmarkEnd w:id="17"/>
      <w:bookmarkEnd w:id="18"/>
      <w:r>
        <mc:AlternateContent>
          <mc:Choice Requires="wps">
            <w:drawing>
              <wp:anchor behindDoc="0" distT="0" distB="0" distL="114935" distR="114935" simplePos="0" locked="0" layoutInCell="1" allowOverlap="1" relativeHeight="16">
                <wp:simplePos x="0" y="0"/>
                <wp:positionH relativeFrom="column">
                  <wp:posOffset>-540385</wp:posOffset>
                </wp:positionH>
                <wp:positionV relativeFrom="paragraph">
                  <wp:posOffset>635</wp:posOffset>
                </wp:positionV>
                <wp:extent cx="397510" cy="169545"/>
                <wp:effectExtent l="0" t="0" r="0" b="0"/>
                <wp:wrapNone/>
                <wp:docPr id="10"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10.</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intervention of the government and the courts in the problems arising between owners and workers is fully warranted, since these are not such particular matters as are ordinary transactions between two individuals, which do not concern the public and in which the government should have no right to interfere. For problems between owners and workers, though they may appear to be a private matter, are detrimental to the common good, since the commercial, industrial, and agricultural affairs, and even the general business of the nation, are all intimately linked together: An impairment to one is a loss to all. And since the problems between owners and workers are detrimental to the common good, the government and the courts have therefore the right to intervene.</w:t>
      </w:r>
    </w:p>
    <w:p>
      <w:pPr>
        <w:pStyle w:val="Normal"/>
        <w:ind w:firstLine="284"/>
        <w:jc w:val="both"/>
        <w:rPr>
          <w:sz w:val="32"/>
          <w:szCs w:val="32"/>
        </w:rPr>
      </w:pPr>
      <w:bookmarkStart w:id="19" w:name="saq_en-78-10"/>
      <w:bookmarkStart w:id="20" w:name="saq_en-78-11"/>
      <w:bookmarkEnd w:id="19"/>
      <w:bookmarkEnd w:id="20"/>
      <w:r>
        <mc:AlternateContent>
          <mc:Choice Requires="wps">
            <w:drawing>
              <wp:anchor behindDoc="0" distT="0" distB="0" distL="114935" distR="114935" simplePos="0" locked="0" layoutInCell="1" allowOverlap="1" relativeHeight="17">
                <wp:simplePos x="0" y="0"/>
                <wp:positionH relativeFrom="column">
                  <wp:posOffset>-540385</wp:posOffset>
                </wp:positionH>
                <wp:positionV relativeFrom="paragraph">
                  <wp:posOffset>635</wp:posOffset>
                </wp:positionV>
                <wp:extent cx="397510" cy="169545"/>
                <wp:effectExtent l="0" t="0" r="0" b="0"/>
                <wp:wrapNone/>
                <wp:docPr id="1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11.</w:t>
                      </w:r>
                    </w:p>
                  </w:txbxContent>
                </v:textbox>
                <w10:wrap type="square"/>
                <v:fill o:detectmouseclick="t" type="solid" color2="black"/>
                <v:stroke color="black" weight="9360" joinstyle="round" endcap="square"/>
              </v:rect>
            </w:pict>
          </mc:Fallback>
        </mc:AlternateContent>
      </w:r>
      <w:r>
        <w:rPr>
          <w:sz w:val="32"/>
          <w:szCs w:val="32"/>
        </w:rPr>
        <w:t>E</w:t>
      </w:r>
      <w:r>
        <w:rPr>
          <w:sz w:val="32"/>
          <w:szCs w:val="32"/>
        </w:rPr>
        <w:t>ven in the case of differences that arise between two individuals with regard to particular rights, a third party, namely the government, is needed to resolve the dispute. How, then, can the problem of strikes, which entirely disrupt the country—whether they arise from the inordinate demands of the workers or the excessive greed of the factory owners—remain neglected?</w:t>
      </w:r>
    </w:p>
    <w:p>
      <w:pPr>
        <w:pStyle w:val="Normal"/>
        <w:ind w:firstLine="284"/>
        <w:jc w:val="both"/>
        <w:rPr>
          <w:sz w:val="32"/>
          <w:szCs w:val="32"/>
        </w:rPr>
      </w:pPr>
      <w:bookmarkStart w:id="21" w:name="saq_en-78-11"/>
      <w:bookmarkStart w:id="22" w:name="saq_en-78-12"/>
      <w:bookmarkEnd w:id="21"/>
      <w:bookmarkEnd w:id="22"/>
      <w:r>
        <mc:AlternateContent>
          <mc:Choice Requires="wps">
            <w:drawing>
              <wp:anchor behindDoc="0" distT="0" distB="0" distL="114935" distR="114935" simplePos="0" locked="0" layoutInCell="1" allowOverlap="1" relativeHeight="18">
                <wp:simplePos x="0" y="0"/>
                <wp:positionH relativeFrom="column">
                  <wp:posOffset>-540385</wp:posOffset>
                </wp:positionH>
                <wp:positionV relativeFrom="paragraph">
                  <wp:posOffset>635</wp:posOffset>
                </wp:positionV>
                <wp:extent cx="397510" cy="169545"/>
                <wp:effectExtent l="0" t="0" r="0" b="0"/>
                <wp:wrapNone/>
                <wp:docPr id="1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12.</w:t>
                      </w:r>
                    </w:p>
                  </w:txbxContent>
                </v:textbox>
                <w10:wrap type="square"/>
                <v:fill o:detectmouseclick="t" type="solid" color2="black"/>
                <v:stroke color="black" weight="9360" joinstyle="round" endcap="square"/>
              </v:rect>
            </w:pict>
          </mc:Fallback>
        </mc:AlternateContent>
      </w:r>
      <w:r>
        <w:rPr>
          <w:sz w:val="32"/>
          <w:szCs w:val="32"/>
        </w:rPr>
        <w:t>G</w:t>
      </w:r>
      <w:r>
        <w:rPr>
          <w:sz w:val="32"/>
          <w:szCs w:val="32"/>
        </w:rPr>
        <w:t>racious God! How can one see one’s fellow men hungry, destitute, and deprived, and yet live in peace and comfort in one’s splendid mansion? How can one see others in the greatest need and yet take delight in one’s fortune? That is why it has been decreed in the divine religions that the wealthy should offer up each year a portion of their wealth for the sustenance of the poor and the assistance of the needy. This is one of the foundations of the religion of God and is an injunction binding upon all. And since in this regard one is not outwardly compelled or obliged by the government, but rather aids the poor at the prompting of one’s own heart and in a spirit of joy and radiance, such a deed is most commendable, approved, and pleasing.</w:t>
      </w:r>
    </w:p>
    <w:p>
      <w:pPr>
        <w:pStyle w:val="Normal"/>
        <w:ind w:firstLine="284"/>
        <w:jc w:val="both"/>
        <w:rPr>
          <w:sz w:val="32"/>
          <w:szCs w:val="32"/>
        </w:rPr>
      </w:pPr>
      <w:bookmarkStart w:id="23" w:name="saq_en-78-12"/>
      <w:bookmarkStart w:id="24" w:name="saq_en-78-13"/>
      <w:bookmarkEnd w:id="23"/>
      <w:bookmarkEnd w:id="24"/>
      <w:r>
        <mc:AlternateContent>
          <mc:Choice Requires="wps">
            <w:drawing>
              <wp:anchor behindDoc="0" distT="0" distB="0" distL="114935" distR="114935" simplePos="0" locked="0" layoutInCell="1" allowOverlap="1" relativeHeight="19">
                <wp:simplePos x="0" y="0"/>
                <wp:positionH relativeFrom="column">
                  <wp:posOffset>-540385</wp:posOffset>
                </wp:positionH>
                <wp:positionV relativeFrom="paragraph">
                  <wp:posOffset>635</wp:posOffset>
                </wp:positionV>
                <wp:extent cx="397510" cy="169545"/>
                <wp:effectExtent l="0" t="0" r="0" b="0"/>
                <wp:wrapNone/>
                <wp:docPr id="1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is the meaning of the righteous deeds mentioned in the heavenly Books and Scriptures.</w:t>
      </w:r>
    </w:p>
    <w:p>
      <w:pPr>
        <w:pStyle w:val="Normal"/>
        <w:keepNext w:val="true"/>
        <w:jc w:val="both"/>
        <w:rPr>
          <w:sz w:val="32"/>
          <w:szCs w:val="32"/>
        </w:rPr>
      </w:pPr>
      <w:r>
        <w:rPr>
          <w:sz w:val="32"/>
          <w:szCs w:val="32"/>
        </w:rPr>
      </w:r>
      <w:bookmarkStart w:id="25" w:name="saq_en-78-13"/>
      <w:bookmarkStart w:id="26" w:name="saq_en-78-13"/>
      <w:bookmarkEnd w:id="26"/>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315</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4"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