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  <w:lang w:bidi="fa-IR"/>
        </w:rPr>
        <w:t>(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  <w:lang w:bidi="fa-IR"/>
        </w:rPr>
        <w:t xml:space="preserve">عح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مسئله اعتصاب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از مسئله اعتصاب سؤال نموديد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در اين مسئله مشکلات عظيمه حاصل شده و ميشود و مورث اين مشکلات دو چيز است يکی 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 طمع و حرص اصحاب معامل و کارخانه‌ها و ديگری غلو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 طمع و سرکشی عمله و فعله‌ها پس بايد چاره هر دو را کرد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امّا سبب اصلی اين مشکلات قوانين طبيعی مدنيّت حاضره است زيرا نتيجه اين قوانين اين که نفوسی معدود بيش از لزوم ثروت بی پايان يابند و اکثری برهنه و عريان و بی سر و سامان مانند و اين مخالف عدالت و مرو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 و انصاف و عين اعتساف و مباين رضای حضرت رحمن و اين تفاوت مختص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بنوع بشر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در سائر کائنات يعنی جميع حيوان تقريباً يک نوع عدالت و مساوات موجود مثلاً در بين گله اغنام و دسته آهو در بيابان مساواتست و همچنين در بين مرغان چمن در دشت و کوهسار و بوستان هر نوعی از انواع حيوان تقريباً يک قسم مساواتی حاصل چندان در معيشت تفاوت از يکديگر ندارند لهذا در نهايت راحتند و بسعادت زندگانی نمايند بخلاف بنی نوع انسان که نهايت اعتساف و عدم انصاف در ميان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ميکنی که فردی از افراد انسان گنجی اندوخته و اقليمی را مستعمره خويش نموده ثروت بی پايان يافته و منافع و واردات بمثابه سيل روان مهيّا ساخته ولی صد هزار نفر از بيچارگان ديگر ضعيف و ناتوان و محتاج يک لقمه نان مساوات و مواساتی در ميان نيست لهذا ملاحظه ميکنی که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سايش و سعادت عمومی مختل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 راحت نوع بشر بقسمی مسلوب که حيات جم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غفيری بی ثمر زيرا ثروت و عز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 و تجارت و صنايع مختص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بنفوسی معدود و سائرين در زير بار گران مشق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ت و زحمت نامحدود و از فوائد و منافع و راحت و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سايش محروم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بايد نظام و قانونی ترتيب داد که معد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 ثروت مفرط نفوس معدود گردد و باعث سد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احتياج هزار مليون از فقراء جمهور شود تا اندکی اعتدال حاصل 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ولی مساوات تام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نيز ممکن نه چه که مساوات تام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در ثروت و عز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 و تجارت و فلاحت و صناعت سبب اختلال و پريشانی و اغتشاش معيشت و ناکامی عمومی شود و بکل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ی انتظام امور جمهور بر هم خورد زيرا در مساوات غير مشروع نيز محذور واقع پس بهتر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نست که اعتدال بميان آيد و اعتدال اينست که قوانين و نظاماتی وضع شود که مانع ثروت مفرط بی لزوم بعضی نفوس شود و دافع احتياج ضروريّه جمهور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اصحاب فبريک صاحب کارخانه‌ها هر روز کنزی بدست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رند ولی بيچارگان عمله بقدر کفايت معيشت يوميّه اجرت نگيرند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اين نهايت اعتساف است البت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ه انسان منصف قبول ننمايد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يا بايد نظامات و قوانينی گذاشت که گروه عمله اجرت يوميّه از صاحب فبريک بگيرند و شرکتی در ربع و يا خمس منافع باقتضای وسع فبريک داشته باشند و يا در منافع و فوائد گروه عمله با صاحب فبريک بنوع معتدلی مشترک کردند يعنی 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س المال و اداره از صاحب فبريک و شغل و عمل از گروه فعله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يا آنکه عمله بقدر معيشت معتدله اجرت يوميّه گيرند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چون سقط يا عاجز يا ناتوان گردند بقدر کفايت حق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استفاده از واردات فبريقه داشته باشند و يا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جرت باندازه ئی باشد که عمله بصرف مقداری از اجرت قناعت نمايند و اندکی از برای روز عجز و ناتوانی اندوخته کنند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چون کار بر اين منوال باشد نه صاحب فبريق هر روز کنزی اندوخته نمايد که بهيچوجه از برای او مثمر ثمر نيست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(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زيرا ثروت اگر بی نهايت شود شخص صاحب ثروت در زير حمل ثقيل افتد و در غايت زحمت و محنت افتد و اداره دائره ثروت مفرطه بسيار مشکل شود و قوای طبيعی انسان مضمحل گردد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)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نه عمله و فعله از نهايت تعب و مشق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 از پا افتند و در نهايت عمر بشد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 احتياج مبتلا گردند پس معلوم و مسل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 گرديد که اختصاص ثروت مفرطه بنفوس معدوده با احتياج جمهور ظلم و اعتساف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مساوات تام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نيز مخل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ّ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زندگانی و راحت و انتظام و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سايش نوع انسانی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در اينصورت اعتدال از همه بهتر و آن اينست که اهل ثروت بايد در اکتساب منافع اعتدال را ملاحظه نمايند و مراعات فقرا و اهل احتياج را منظور دارند و آن اينست که عمله و فعله را اجرتی يومی معلوم و مقر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 گردد و از منافع عموميّه فبريق نيز نصيب و بهره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يابند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مختصر اينست در حقوق مشترکه ما بين صاحبان فبريق و عموم عمله و فعله بايد قانونی گذاشته شود که سبب منافع معتدله صاحب فبريک گردد و اسباب معيشت لازمه فعله و تأمين استقبال ايشان شود که اگر عمله عاجز و سقط و يا خود پير و ناتوان گردند و يا فوت نمودند و اطفال صغير گذاشتند از 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 فقر مضمحل نگردند بلکه اندک حق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معيشت از واردات نفس فبريق داشته باشند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بايد عمله غلو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 تمر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 ننمايند و بيش از استحقاق نطلبند و اعتصاب ننمايند و اطاعت و انقياد کنند و اجرت فاحش نخواهند بلکه حقوق معتدله مشترکه طرفين بقانون عدل و حق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انيّت رسما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ً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محق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 و مسل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 شود و هر طرف تجاوز نمايند بعد المحاکمه محکوم گردند و قو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 نافذه جزای قطعی مجری دارند تا امور انتظام يابد و مشکلات بر طرف گردد و مداخله قضا و حکومت در مشکلات حاصله بين اصحاب فبريق و عمله مداخله مشروعه است مانند معامله عاد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ی بين عمله و صاحبان کار جزئی نيست که خصوصيّت و دخلی بعموم ندارد و حکومت را حقّ مداخله نيست زيرا مسئله فبريق و عمله هر چند مسئله خصوصی بنظر آيد ولی از مشکلات حاصله در ما بين مضر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 عمومی حاصل گردد زيرا امور تجارت و صنعت و فلاحت بلکه اشغال عمومی مل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 کل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مرتبط بيکديگر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اگر در يکی فتوری حاصل شود مضر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 بعموم رسد لهذا مشکلات حاصله بين عمله و صاحبان فبريق سبب مضر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 عمومی گردد و قضا و حکومت حق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مداخله دارد و چون اختلاف ما بين دو نفس در حقوق جزئی واقع شود ثالثی بايد که دعوا را فصل نمايد و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ن حکومتست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مسئله اعتصاب که سبب اختلال مملکت و گاهی منبعث از 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ت اعتساف عمله و يا کثرت طمع صاحبان فبريق است چگونه ميشود که مهمل ماند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سبحان اللّه انسان چون نفوسی را از بنی نوع خويش گرسنه و برهنه و بی سر و سامان بيند چگونه در قصر عالی خود راحت و آسايش کند و کسانيرا در نهايت احتياج بيند با وجود اين چگونه از ثروت خود ممنون و خوشنود گردد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اينست که شرائع الهيّه مقن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 و مقر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 که اهل ثروت محض اعاشه فقرا و دستگيری ضعفا هر سالی مبلغی از مال خويش را بايد انفاق نمايند و اين از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ساس شريعت الهيّه است و بر جميع فرض عين است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چون در اين خصوص بحسب ظاهر انسان از طرف حکومت مجبور نيست و محکوم نه بلکه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بصرافت طبع و طيب خاطر در نهايت روح و ريحان انفاق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بر فقرا مينمايد بسيار محبوب و مرغوب و شيرين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مقصود از اعمال مبروره که در کتب و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لواح الهی مذکور اينست والس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لام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