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00" w:after="0"/>
        <w:jc w:val="center"/>
        <w:rPr>
          <w:rFonts w:ascii="Times New Roman" w:hAnsi="Times New Roman" w:cs="Times New Roman"/>
          <w:sz w:val="48"/>
          <w:szCs w:val="48"/>
        </w:rPr>
      </w:pPr>
      <w:r>
        <w:rPr>
          <w:rFonts w:cs="Times New Roman" w:ascii="Times New Roman" w:hAnsi="Times New Roman"/>
          <w:sz w:val="48"/>
          <w:szCs w:val="48"/>
        </w:rPr>
        <w:t>Muḥammad-‘Alí Sabbáq of Yazd</w:t>
      </w:r>
    </w:p>
    <w:p>
      <w:pPr>
        <w:pStyle w:val="Normal"/>
        <w:rPr>
          <w:rFonts w:ascii="Times New Roman" w:hAnsi="Times New Roman" w:cs="Times New Roman"/>
          <w:sz w:val="48"/>
          <w:szCs w:val="48"/>
        </w:rPr>
      </w:pPr>
      <w:r>
        <w:rPr>
          <w:rFonts w:cs="Times New Roman"/>
          <w:sz w:val="48"/>
          <w:szCs w:val="48"/>
        </w:rPr>
      </w:r>
    </w:p>
    <w:p>
      <w:pPr>
        <w:pStyle w:val="Normal"/>
        <w:rPr/>
      </w:pPr>
      <w:r>
        <w:rPr/>
      </w:r>
    </w:p>
    <w:p>
      <w:pPr>
        <w:pStyle w:val="NormalWeb"/>
        <w:jc w:val="both"/>
        <w:rPr/>
      </w:pPr>
      <w:r>
        <w:rPr>
          <w:rFonts w:cs="Times New Roman" w:ascii="Times New Roman" w:hAnsi="Times New Roman"/>
          <w:sz w:val="32"/>
          <w:szCs w:val="32"/>
        </w:rPr>
        <w:t xml:space="preserve">Early in youth, Muḥammad-‘Alí Sabbáq became a believer while in ‘Iráq. He tore away hindering veils and doubts, escaped from his delusions and hastened to the welcoming shelter of the Lord of Lords. A man to outward seeming without education, for he could neither read nor write, he was of sharp intelligence and a trustworthy friend. Through one of the believers, he was brought into the presence of Bahá’u’lláh, and was soon widely known to the public as a disciple. He found himself a corner to </w:t>
      </w:r>
      <w:bookmarkStart w:id="0" w:name="Page_58"/>
      <w:bookmarkEnd w:id="0"/>
      <w:r>
        <w:rPr>
          <w:rFonts w:cs="Times New Roman" w:ascii="Times New Roman" w:hAnsi="Times New Roman"/>
          <w:sz w:val="32"/>
          <w:szCs w:val="32"/>
        </w:rPr>
        <w:t xml:space="preserve">live in, close beside the house of the Blessed Beauty, and mornings and evenings would enter the presence of Bahá’u’lláh. For a time he was supremely happy. </w:t>
      </w:r>
    </w:p>
    <w:p>
      <w:pPr>
        <w:pStyle w:val="NormalWeb"/>
        <w:jc w:val="both"/>
        <w:rPr/>
      </w:pPr>
      <w:r>
        <w:rPr>
          <w:rFonts w:cs="Times New Roman" w:ascii="Times New Roman" w:hAnsi="Times New Roman"/>
          <w:sz w:val="32"/>
          <w:szCs w:val="32"/>
        </w:rPr>
        <w:t>When Bahá’u’lláh and His retinue left Ba</w:t>
      </w:r>
      <w:r>
        <w:rPr>
          <w:rFonts w:cs="Times New Roman" w:ascii="Times New Roman" w:hAnsi="Times New Roman"/>
          <w:sz w:val="32"/>
          <w:szCs w:val="32"/>
          <w:u w:val="single"/>
        </w:rPr>
        <w:t>gh</w:t>
      </w:r>
      <w:r>
        <w:rPr>
          <w:rFonts w:cs="Times New Roman" w:ascii="Times New Roman" w:hAnsi="Times New Roman"/>
          <w:sz w:val="32"/>
          <w:szCs w:val="32"/>
        </w:rPr>
        <w:t xml:space="preserve">dád for Constantinople, Áqá Muḥammad-‘Alí was of that company, and fevered with the love of God. We reached Constantinople; and since the Government obliged us to settle in Adrianople we left Muḥammad-‘Alí in the Turkish capital to assist the believers as they came and went through that city. We then went on to Adrianople. This man remained alone and he suffered intense distress for he had no friend nor companion nor anyone to care for him. </w:t>
      </w:r>
    </w:p>
    <w:p>
      <w:pPr>
        <w:pStyle w:val="NormalWeb"/>
        <w:jc w:val="both"/>
        <w:rPr/>
      </w:pPr>
      <w:r>
        <w:rPr>
          <w:rFonts w:cs="Times New Roman" w:ascii="Times New Roman" w:hAnsi="Times New Roman"/>
          <w:sz w:val="32"/>
          <w:szCs w:val="32"/>
        </w:rPr>
        <w:t>After two years of this he came on to Adrianople, seeking a haven in the loving-kindness of Bahá’u’lláh. He went to work as a peddler, and when the great rebellion</w:t>
      </w:r>
      <w:r>
        <w:rPr>
          <w:rStyle w:val="EndnoteCharacters"/>
          <w:rStyle w:val="EndnoteAnchor"/>
          <w:rFonts w:cs="Times New Roman" w:ascii="Times New Roman" w:hAnsi="Times New Roman"/>
          <w:sz w:val="32"/>
          <w:szCs w:val="32"/>
        </w:rPr>
        <w:endnoteReference w:id="2"/>
      </w:r>
      <w:r>
        <w:rPr>
          <w:rFonts w:cs="Times New Roman" w:ascii="Times New Roman" w:hAnsi="Times New Roman"/>
          <w:sz w:val="32"/>
          <w:szCs w:val="32"/>
        </w:rPr>
        <w:t xml:space="preserve"> began and the oppressors drove the friends to the extreme of adversity, he too was among the prisoners and was exiled with us to the fortress at Akká.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He spent a considerable time in the Most Great Prison, after which Bahá’u’lláh desired him to leave for Sidon, where he engaged in trade. Sometimes he would return and be received by Bahá’u’lláh, but otherwise he stayed in Sidon. He lived respected and trusted, a credit to all. When </w:t>
      </w:r>
      <w:bookmarkStart w:id="1" w:name="Page_59"/>
      <w:bookmarkEnd w:id="1"/>
      <w:r>
        <w:rPr>
          <w:rFonts w:cs="Times New Roman" w:ascii="Times New Roman" w:hAnsi="Times New Roman"/>
          <w:sz w:val="32"/>
          <w:szCs w:val="32"/>
        </w:rPr>
        <w:t xml:space="preserve">the Supreme Affliction came upon us, he returned to Akká and passed the remainder of his days near the Holy Tomb.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friends, one and all, were pleased with him, and he was cherished at the Holy Threshold; in this state he soared to abiding glory, leaving his kin to mourn. He was a kind man, an excellent one: content with God’s will for him, thankful, a man of dignity, long-suffering. Upon him be the glory of the All-Glorious. May God send down, upon his scented tomb in Akká, tiers of celestial light. </w:t>
      </w:r>
    </w:p>
    <w:p>
      <w:pPr>
        <w:pStyle w:val="Normal"/>
        <w:tabs>
          <w:tab w:val="left" w:pos="7665" w:leader="none"/>
        </w:tabs>
        <w:rPr>
          <w:rFonts w:ascii="Naskh MT for Bosch School" w:hAnsi="Naskh MT for Bosch School" w:cs="Naskh MT for Bosch School"/>
        </w:rPr>
      </w:pPr>
      <w:r>
        <w:rPr>
          <w:rFonts w:cs="Naskh MT for Bosch School" w:ascii="Naskh MT for Bosch School" w:hAnsi="Naskh MT for Bosch School"/>
        </w:rPr>
        <w:tab/>
      </w:r>
    </w:p>
    <w:sectPr>
      <w:headerReference w:type="default" r:id="rId2"/>
      <w:footerReference w:type="default" r:id="rId3"/>
      <w:endnotePr>
        <w:numFmt w:val="lowerRoman"/>
      </w:endnotePr>
      <w:type w:val="nextPage"/>
      <w:pgSz w:w="12240" w:h="15840"/>
      <w:pgMar w:left="1440" w:right="1440" w:header="720" w:top="2160" w:footer="720" w:bottom="2160" w:gutter="0"/>
      <w:pgBorders w:display="allPages" w:offsetFrom="page">
        <w:top w:val="threeDEmboss" w:sz="48" w:space="24" w:color="00B050"/>
        <w:left w:val="threeDEmboss" w:sz="48" w:space="24" w:color="00B050"/>
        <w:bottom w:val="threeDEmboss" w:sz="48" w:space="24" w:color="00B050"/>
        <w:right w:val="threeDEmboss" w:sz="48" w:space="24" w:color="00B050"/>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rPr/>
      </w:pPr>
      <w:r>
        <w:rPr>
          <w:rStyle w:val="EndnoteCharacters"/>
        </w:rPr>
        <w:endnoteRef/>
      </w:r>
      <w:r>
        <w:rPr/>
        <w:tab/>
        <w:t>The rebellion of Mírzá Yaḥyá, who had been named provisional chief of the Bábí community. The Báb had never appointed a successor or viceregent, instead referring His disciples to the imminent advent of His Promised One. In the interim a virtual unknown was, for security reasons, made the ostensible leader. Following His declaration in 1863 as the Promised One of the Báb, Bahá’u’lláh withdrew for a time, in Adrianople, to allow the exiles a free choice as between Him and this unworthy half brother, whose crimes and follies had threatened to destroy the infant Faith. Terrified at being challenged to face Bahá’u’lláh in a public debate, Mírzá Yaḥyá refused, and was completely discredited. As Bahá’í history has repeatedly demonstrated, this crisis too, however grievous, resulted in still greater victories for the Faith—including the rallying of prominent disciples to Bahá’u’lláh, and the global proclamation of Bahá’u’lláh’s mission, in His Tablets to the Pope and Kings. Cf. God Passes By, p. 28, Chapter X and passim.</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Times Ext Roman">
    <w:altName w:val="Times New Roman"/>
    <w:charset w:val="00"/>
    <w:family w:val="roman"/>
    <w:pitch w:val="variable"/>
  </w:font>
  <w:font w:name="Naskh MT for Bosch School">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color w:val="0000CC"/>
      </w:rPr>
      <w:t xml:space="preserve">Memorials of the Faithful, Abdul-Baha </w:t>
    </w:r>
  </w:p>
  <w:p>
    <w:pPr>
      <w:pStyle w:val="Header"/>
      <w:rPr>
        <w:rFonts w:ascii="Arial" w:hAnsi="Arial" w:cs="Arial"/>
        <w:color w:val="000000"/>
      </w:rPr>
    </w:pPr>
    <w:r>
      <w:rPr>
        <w:rFonts w:cs="Arial" w:ascii="Arial" w:hAnsi="Arial"/>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character" w:styleId="EndnoteTextChar">
    <w:name w:val="Endnote Text Char"/>
    <w:qFormat/>
    <w:rPr>
      <w:rFonts w:ascii="Times Ext Roman;Times New Roman" w:hAnsi="Times Ext Roman;Times New Roman" w:eastAsia="Times New Roman" w:cs="Times New Roman"/>
      <w:w w:val="105"/>
      <w:kern w:val="2"/>
      <w:lang w:val="en-GB"/>
    </w:rPr>
  </w:style>
  <w:style w:type="character" w:styleId="EndnoteCharacters">
    <w:name w:val="Endnote Characters"/>
    <w:qFormat/>
    <w:rPr>
      <w:vertAlign w:val="superscript"/>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eastAsia="Times New Roman" w:cs="Times Ext Roman;Times New Roman"/>
      <w:color w:val="000000"/>
    </w:rPr>
  </w:style>
  <w:style w:type="paragraph" w:styleId="Endnote">
    <w:name w:val="Endnote Text"/>
    <w:basedOn w:val="Normal"/>
    <w:pPr/>
    <w:rPr>
      <w:rFonts w:ascii="Times Ext Roman;Times New Roman" w:hAnsi="Times Ext Roman;Times New Roman" w:eastAsia="Times New Roman" w:cs="Times New Roman"/>
      <w:w w:val="105"/>
      <w:kern w:val="2"/>
      <w:sz w:val="20"/>
      <w:szCs w:val="20"/>
      <w:lang w:val="en-G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