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علیّ نجف آبادی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آقا علی نجف آبادی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جوان روحانی چون نداء ربّ غفور شنيد از جام طهور سرمست شد و پرتو ظهور مکلّم طور مشاهده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بعنايت نور مبين چون بعلم اليقين فائز گرديد بسجن اعظم شتافت و مشاهده انوار عين يقين کرد و برتبه بلند حقّ اليقين رسيد مدّتی مديد در ماحول مدينه مقدّسه الکاسب حبيب اللّه شد و در نهايت توکّل و تبتّل و تضرّع ايّام بسر ميبرد و بسيار شخص مظلومی بود و بی‌صدا و ندا و پر صبر و سکون اخلاق حميده داشت واطوار پسنديده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جميع ياران از او راضی و خود او در درگاه احديّت مقبول و مرضيّ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اواخر ايّام چون احساس حسن ختام نمود بمدينه مقدّسه سجن اعظم حاضر شد بورود ضعيف و عليل گشت و شب و روز تضرّع بدرگاه ربّ جليل مينمود انفاس حيات منتهی گشت و ابواب صعود بملکوت اعلی مفتوح شد و از اين جهان خاک رو بگرداند و بجهان پاک توجّه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حالت پر رقّتی داشت هميشه متنبّه و متذکّر بود و در اواخر ايّام بسيار منقطع گشت و از هر آلود‌گی مقدّس و منزّه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چنين حالت پر حلاوتی ترک لانه و آشيانه اين جهان نمود و خيمه و خرگاه در جهان بالا زد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عطّر اللّه مشامه بنفحة قدسيّة من العفو و الغفران و نوّر بصره بمشاهدة الجمال فی ملکوت الجلال و روّح روحه بنسمات مسکيّة تعبق من ملکوت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عليه التّحيّة و الثّناء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قبر طيّب طاهرش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