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حاجی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فرج اللّه تفريشی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حاجی فرج اللّه تفريشی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فرخنده از عنفوان جوانی بنده جمال مبارک بود و با پدر بزرگوارش آقا لطف اللّه از ايران بارض سرّ مهاجرت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لطف اللّه مؤمن و موقن و بر محبّت جمال مبارک ثابت و راسخ متحمّل و برد بار بود و از زخارف اين عالم و حطام دنيا عاری و در کنار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نهايت قناعت در جوار حضرت احديّت ايّام بسر ميبرد و در نهايت تذلّل و انکسار بدرگاه پروردگار از اين جهان فانی بجهان نامتناهی پروازکرد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معطّر او در ادرنه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امّا حاجی فرج اللّه در ادرنه باقی و بر قرار بود تا آنکه ستمکاران جمال مبارک را نفی بعکا نمودند در معيّت جمال مبارک باين سجن اعظم وارد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بعد از اينکه سختی براحت مبدّل گشت بکسب مشغول گرديد و با جناب آقا محمّد علی اصفهانی شريک و سهيم بود ايّامی بنهايت راحت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خوشی ميگذراند تا آنکه مرخّص شد و بهندوستان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هندوستان بود تا آنکه پرواز بگلستان غفران کرد و بجوار رحمت پروردگار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بنده آستان جمال مبارک در رزايا و بلايا با دوستان شريک بود و در مصائب و رزايا سهيم مشمول الطاف جمال مبارک و مسرور بعنايت نامتناهی از جملهء اصحاب بود و معاشر و مجالس با احباب قلب سليم داشت و جسمی نحيف و عليل با وجود اين شاکر بود و راضی و صابر در بلايای سبيل الهی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له العطيّة و البرکات من السّماء و عليه البهاء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پاکش در بمبئی هندوستانست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