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tabs>
          <w:tab w:val="clear" w:pos="720"/>
        </w:tabs>
        <w:spacing w:before="0" w:after="280"/>
        <w:ind w:left="0" w:right="0" w:hanging="0"/>
        <w:jc w:val="center"/>
        <w:rPr>
          <w:rFonts w:ascii="Simplified Arabic" w:hAnsi="Simplified Arabic" w:cs="Simplified Arabic"/>
          <w:b/>
          <w:b/>
          <w:bCs/>
          <w:sz w:val="32"/>
          <w:szCs w:val="32"/>
        </w:rPr>
      </w:pPr>
      <w:r>
        <w:rPr>
          <w:rFonts w:ascii="Simplified Arabic" w:hAnsi="Simplified Arabic"/>
          <w:b/>
          <w:b/>
          <w:bCs/>
          <w:sz w:val="32"/>
          <w:sz w:val="32"/>
          <w:szCs w:val="32"/>
          <w:rtl w:val="true"/>
        </w:rPr>
        <w:t>حضرة الحاج ميرزا محمد تقي أفنان</w:t>
      </w:r>
    </w:p>
    <w:p>
      <w:pPr>
        <w:pStyle w:val="TextBody"/>
        <w:spacing w:before="0" w:after="28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spacing w:before="0" w:after="280"/>
        <w:ind w:left="0" w:right="0" w:firstLine="397"/>
        <w:jc w:val="both"/>
        <w:rPr>
          <w:rFonts w:ascii="Simplified Arabic" w:hAnsi="Simplified Arabic" w:cs="Simplified Arabic"/>
          <w:sz w:val="32"/>
          <w:szCs w:val="32"/>
        </w:rPr>
      </w:pPr>
      <w:r>
        <w:rPr>
          <w:rFonts w:ascii="Simplified Arabic" w:hAnsi="Simplified Arabic"/>
          <w:sz w:val="32"/>
          <w:sz w:val="32"/>
          <w:szCs w:val="32"/>
          <w:rtl w:val="true"/>
        </w:rPr>
        <w:t>كان حضرة الحاج ميرزا محمد تقي أفنان، الملقب بوكيل الدولة، من النفوس الزكية والحقيقة النورانية والجلوه الرحمانية</w:t>
      </w:r>
      <w:r>
        <w:rPr>
          <w:rFonts w:cs="Simplified Arabic" w:ascii="Simplified Arabic" w:hAnsi="Simplified Arabic"/>
          <w:sz w:val="32"/>
          <w:szCs w:val="32"/>
          <w:rtl w:val="true"/>
        </w:rPr>
        <w:t>.</w:t>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هذا الفرع الجليل هو من أفنان السدرة المباركة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اجتمع فيه شرف الأعراق مع حسن الأخلاق أما حسبه ونسب</w:t>
      </w:r>
      <w:r>
        <w:rPr>
          <w:rFonts w:ascii="Simplified Arabic" w:hAnsi="Simplified Arabic"/>
          <w:sz w:val="32"/>
          <w:sz w:val="32"/>
          <w:szCs w:val="32"/>
          <w:rtl w:val="true"/>
          <w:lang w:bidi="ar-JO"/>
        </w:rPr>
        <w:t>ه</w:t>
      </w:r>
      <w:r>
        <w:rPr>
          <w:rFonts w:ascii="Simplified Arabic" w:hAnsi="Simplified Arabic"/>
          <w:sz w:val="32"/>
          <w:sz w:val="32"/>
          <w:szCs w:val="32"/>
          <w:rtl w:val="true"/>
        </w:rPr>
        <w:t xml:space="preserve"> فكان حقيقيًا وهو من الذين انجذبوا بنفحات الله بمجرد قراءة كتاب الإيقان وانشرحت صدورهم بترتيل الآيات </w:t>
      </w:r>
      <w:r>
        <w:rPr>
          <w:rFonts w:ascii="Simplified Arabic" w:hAnsi="Simplified Arabic"/>
          <w:sz w:val="32"/>
          <w:sz w:val="32"/>
          <w:szCs w:val="32"/>
          <w:rtl w:val="true"/>
          <w:lang w:bidi="ar-JO"/>
        </w:rPr>
        <w:t>فطغى عليه الوجد والوله بحيث ترك إيران قاصدًا العراق، ملبيًا النداء بالروح والريحان ف</w:t>
      </w:r>
      <w:r>
        <w:rPr>
          <w:rFonts w:ascii="Simplified Arabic" w:hAnsi="Simplified Arabic"/>
          <w:sz w:val="32"/>
          <w:sz w:val="32"/>
          <w:szCs w:val="32"/>
          <w:rtl w:val="true"/>
        </w:rPr>
        <w:t>قام من شدة الاشتياق وطوى الفيافي والقفار بكل روح وريحان إلى أن وصل إلى العراق وهو فائر لم يهدأ له بال ثم ذهب وهو في دار السلام إلى الساحة المقدّسة وفاز بشرف المثول بين يدي الجمال المبارك واعتلى ذروة القبول، فوله وانجذب وانقطع عما سوى الحق بدرجة تفوق الوصف</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كان صبيح الوجه، نوراني الطلعة حتى </w:t>
      </w:r>
      <w:r>
        <w:rPr>
          <w:rFonts w:ascii="Simplified Arabic" w:hAnsi="Simplified Arabic"/>
          <w:sz w:val="32"/>
          <w:sz w:val="32"/>
          <w:szCs w:val="32"/>
          <w:rtl w:val="true"/>
          <w:lang w:bidi="ar-JO"/>
        </w:rPr>
        <w:t>إ</w:t>
      </w:r>
      <w:r>
        <w:rPr>
          <w:rFonts w:ascii="Simplified Arabic" w:hAnsi="Simplified Arabic"/>
          <w:sz w:val="32"/>
          <w:sz w:val="32"/>
          <w:szCs w:val="32"/>
          <w:rtl w:val="true"/>
        </w:rPr>
        <w:t xml:space="preserve">ن </w:t>
      </w:r>
      <w:r>
        <w:rPr>
          <w:rFonts w:ascii="Simplified Arabic" w:hAnsi="Simplified Arabic"/>
          <w:sz w:val="32"/>
          <w:sz w:val="32"/>
          <w:szCs w:val="32"/>
          <w:rtl w:val="true"/>
          <w:lang w:bidi="ar-JO"/>
        </w:rPr>
        <w:t>جميع</w:t>
      </w:r>
      <w:r>
        <w:rPr>
          <w:rFonts w:ascii="Simplified Arabic" w:hAnsi="Simplified Arabic"/>
          <w:sz w:val="32"/>
          <w:sz w:val="32"/>
          <w:szCs w:val="32"/>
          <w:rtl w:val="true"/>
        </w:rPr>
        <w:t xml:space="preserve"> الأحباء في العراق سمّوه </w:t>
      </w:r>
      <w:r>
        <w:rPr>
          <w:rFonts w:cs="Simplified Arabic" w:ascii="Simplified Arabic" w:hAnsi="Simplified Arabic"/>
          <w:sz w:val="32"/>
          <w:szCs w:val="32"/>
          <w:rtl w:val="true"/>
        </w:rPr>
        <w:t>"</w:t>
      </w:r>
      <w:r>
        <w:rPr>
          <w:rFonts w:ascii="Simplified Arabic" w:hAnsi="Simplified Arabic"/>
          <w:sz w:val="32"/>
          <w:sz w:val="32"/>
          <w:szCs w:val="32"/>
          <w:rtl w:val="true"/>
        </w:rPr>
        <w:t>أفنان المليح</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وكان في الحقيقة نفسًا مباركة، ومحترمًا للغاية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لم يقص</w:t>
      </w:r>
      <w:r>
        <w:rPr>
          <w:rFonts w:ascii="Simplified Arabic" w:hAnsi="Simplified Arabic"/>
          <w:sz w:val="32"/>
          <w:sz w:val="32"/>
          <w:szCs w:val="32"/>
          <w:rtl w:val="true"/>
          <w:lang w:bidi="ar-JO"/>
        </w:rPr>
        <w:t>ّ</w:t>
      </w:r>
      <w:r>
        <w:rPr>
          <w:rFonts w:ascii="Simplified Arabic" w:hAnsi="Simplified Arabic"/>
          <w:sz w:val="32"/>
          <w:sz w:val="32"/>
          <w:szCs w:val="32"/>
          <w:rtl w:val="true"/>
        </w:rPr>
        <w:t>ر في خدماته طوال حياته، انجذب بنفحات الله من فاتحة أيام حياته وتوجت خاتمة مطافه بأعظم خدمة لأمر 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كان حسن المعاملة، شهي الحديث، لم يفتر عن عبوديته للحق لحظة واحدة، يؤدي أعماله فرحًا مسرورًا، وكان كل ذلك مع ما كان عليه من حسن السلوك ينم</w:t>
      </w:r>
      <w:r>
        <w:rPr>
          <w:rFonts w:ascii="Simplified Arabic" w:hAnsi="Simplified Arabic"/>
          <w:sz w:val="32"/>
          <w:sz w:val="32"/>
          <w:szCs w:val="32"/>
          <w:rtl w:val="true"/>
        </w:rPr>
        <w:t xml:space="preserve"> </w:t>
      </w:r>
      <w:r>
        <w:rPr>
          <w:rFonts w:ascii="Simplified Arabic" w:hAnsi="Simplified Arabic"/>
          <w:sz w:val="32"/>
          <w:sz w:val="32"/>
          <w:szCs w:val="32"/>
          <w:rtl w:val="true"/>
        </w:rPr>
        <w:t>عن مقدرة في تبليغ أمر الله وتنبيه الكثيرين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وبعد أن فاز بشرف اللقاء في بغداد، عاد إلى إيران وباشر أمر التبليغ بلسان فصيح، إذ </w:t>
      </w:r>
      <w:r>
        <w:rPr>
          <w:rFonts w:ascii="Simplified Arabic" w:hAnsi="Simplified Arabic"/>
          <w:sz w:val="32"/>
          <w:sz w:val="32"/>
          <w:szCs w:val="32"/>
          <w:rtl w:val="true"/>
          <w:lang w:bidi="ar-JO"/>
        </w:rPr>
        <w:t xml:space="preserve">هكذا </w:t>
      </w:r>
      <w:r>
        <w:rPr>
          <w:rFonts w:ascii="Simplified Arabic" w:hAnsi="Simplified Arabic"/>
          <w:sz w:val="32"/>
          <w:sz w:val="32"/>
          <w:szCs w:val="32"/>
          <w:rtl w:val="true"/>
        </w:rPr>
        <w:t xml:space="preserve">يجب أن يكون التبليغ بلسان فصيح وقلم بليغ مشموليْن بحسن الأخلاق وحلاوة القول وطيب الأعمال والاستقامة في السير والسلوك حتى </w:t>
      </w:r>
      <w:r>
        <w:rPr>
          <w:rFonts w:ascii="Simplified Arabic" w:hAnsi="Simplified Arabic"/>
          <w:sz w:val="32"/>
          <w:sz w:val="32"/>
          <w:szCs w:val="32"/>
          <w:rtl w:val="true"/>
          <w:lang w:bidi="ar-JO"/>
        </w:rPr>
        <w:t>شهد</w:t>
      </w:r>
      <w:r>
        <w:rPr>
          <w:rFonts w:ascii="Simplified Arabic" w:hAnsi="Simplified Arabic"/>
          <w:sz w:val="32"/>
          <w:sz w:val="32"/>
          <w:szCs w:val="32"/>
          <w:rtl w:val="true"/>
        </w:rPr>
        <w:t xml:space="preserve"> الأعداء والخصماء بعلو</w:t>
      </w:r>
      <w:r>
        <w:rPr>
          <w:rFonts w:ascii="Simplified Arabic" w:hAnsi="Simplified Arabic"/>
          <w:sz w:val="32"/>
          <w:sz w:val="32"/>
          <w:szCs w:val="32"/>
          <w:rtl w:val="true"/>
          <w:lang w:bidi="ar-JO"/>
        </w:rPr>
        <w:t>ه</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و</w:t>
      </w:r>
      <w:r>
        <w:rPr>
          <w:rFonts w:ascii="Simplified Arabic" w:hAnsi="Simplified Arabic"/>
          <w:sz w:val="32"/>
          <w:sz w:val="32"/>
          <w:szCs w:val="32"/>
          <w:rtl w:val="true"/>
        </w:rPr>
        <w:t>روحاني</w:t>
      </w:r>
      <w:r>
        <w:rPr>
          <w:rFonts w:ascii="Simplified Arabic" w:hAnsi="Simplified Arabic"/>
          <w:sz w:val="32"/>
          <w:sz w:val="32"/>
          <w:szCs w:val="32"/>
          <w:rtl w:val="true"/>
          <w:lang w:bidi="ar-JO"/>
        </w:rPr>
        <w:t>ته</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 xml:space="preserve">وأقرّوا بأن هذا الشخص لا نظير له في العمل والقول والتقوى والأمانة والديانة وهو فريد ووحيد في جميع الشؤون ولكنه للأسف </w:t>
      </w:r>
      <w:r>
        <w:rPr>
          <w:rFonts w:ascii="Simplified Arabic" w:hAnsi="Simplified Arabic"/>
          <w:sz w:val="32"/>
          <w:sz w:val="32"/>
          <w:szCs w:val="32"/>
          <w:rtl w:val="true"/>
        </w:rPr>
        <w:t>بهائي</w:t>
      </w:r>
      <w:r>
        <w:rPr>
          <w:rFonts w:ascii="Simplified Arabic" w:hAnsi="Simplified Arabic"/>
          <w:sz w:val="32"/>
          <w:sz w:val="32"/>
          <w:szCs w:val="32"/>
          <w:rtl w:val="true"/>
          <w:lang w:bidi="ar-JO"/>
        </w:rPr>
        <w:t xml:space="preserve"> أي أنه ليس</w:t>
      </w:r>
      <w:r>
        <w:rPr>
          <w:rFonts w:ascii="Simplified Arabic" w:hAnsi="Simplified Arabic"/>
          <w:sz w:val="32"/>
          <w:sz w:val="32"/>
          <w:szCs w:val="32"/>
          <w:rtl w:val="true"/>
        </w:rPr>
        <w:t xml:space="preserve"> مثلنا </w:t>
      </w:r>
      <w:r>
        <w:rPr>
          <w:rFonts w:ascii="Simplified Arabic" w:hAnsi="Simplified Arabic"/>
          <w:sz w:val="32"/>
          <w:sz w:val="32"/>
          <w:szCs w:val="32"/>
          <w:rtl w:val="true"/>
          <w:lang w:bidi="ar-JO"/>
        </w:rPr>
        <w:t>متهورًا غير مبالٍ</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وم</w:t>
      </w:r>
      <w:r>
        <w:rPr>
          <w:rFonts w:ascii="Simplified Arabic" w:hAnsi="Simplified Arabic"/>
          <w:sz w:val="32"/>
          <w:sz w:val="32"/>
          <w:szCs w:val="32"/>
          <w:rtl w:val="true"/>
        </w:rPr>
        <w:t>رتكب</w:t>
      </w:r>
      <w:r>
        <w:rPr>
          <w:rFonts w:ascii="Simplified Arabic" w:hAnsi="Simplified Arabic"/>
          <w:sz w:val="32"/>
          <w:sz w:val="32"/>
          <w:szCs w:val="32"/>
          <w:rtl w:val="true"/>
          <w:lang w:bidi="ar-JO"/>
        </w:rPr>
        <w:t>ًا</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ل</w:t>
      </w:r>
      <w:r>
        <w:rPr>
          <w:rFonts w:ascii="Simplified Arabic" w:hAnsi="Simplified Arabic"/>
          <w:sz w:val="32"/>
          <w:sz w:val="32"/>
          <w:szCs w:val="32"/>
          <w:rtl w:val="true"/>
        </w:rPr>
        <w:t xml:space="preserve">لسيئات </w:t>
      </w:r>
      <w:r>
        <w:rPr>
          <w:rFonts w:ascii="Simplified Arabic" w:hAnsi="Simplified Arabic"/>
          <w:sz w:val="32"/>
          <w:sz w:val="32"/>
          <w:szCs w:val="32"/>
          <w:rtl w:val="true"/>
          <w:lang w:bidi="ar-JO"/>
        </w:rPr>
        <w:t>و</w:t>
      </w:r>
      <w:r>
        <w:rPr>
          <w:rFonts w:ascii="Simplified Arabic" w:hAnsi="Simplified Arabic"/>
          <w:sz w:val="32"/>
          <w:sz w:val="32"/>
          <w:szCs w:val="32"/>
          <w:rtl w:val="true"/>
        </w:rPr>
        <w:t>م</w:t>
      </w:r>
      <w:r>
        <w:rPr>
          <w:rFonts w:ascii="Simplified Arabic" w:hAnsi="Simplified Arabic"/>
          <w:sz w:val="32"/>
          <w:sz w:val="32"/>
          <w:szCs w:val="32"/>
          <w:rtl w:val="true"/>
          <w:lang w:bidi="ar-JO"/>
        </w:rPr>
        <w:t>نهم</w:t>
      </w:r>
      <w:r>
        <w:rPr>
          <w:rFonts w:ascii="Simplified Arabic" w:hAnsi="Simplified Arabic"/>
          <w:sz w:val="32"/>
          <w:sz w:val="32"/>
          <w:szCs w:val="32"/>
          <w:rtl w:val="true"/>
        </w:rPr>
        <w:t>ك</w:t>
      </w:r>
      <w:r>
        <w:rPr>
          <w:rFonts w:ascii="Simplified Arabic" w:hAnsi="Simplified Arabic"/>
          <w:sz w:val="32"/>
          <w:sz w:val="32"/>
          <w:szCs w:val="32"/>
          <w:rtl w:val="true"/>
          <w:lang w:bidi="ar-JO"/>
        </w:rPr>
        <w:t>ًا</w:t>
      </w:r>
      <w:r>
        <w:rPr>
          <w:rFonts w:ascii="Simplified Arabic" w:hAnsi="Simplified Arabic"/>
          <w:sz w:val="32"/>
          <w:sz w:val="32"/>
          <w:szCs w:val="32"/>
          <w:rtl w:val="true"/>
        </w:rPr>
        <w:t xml:space="preserve"> في الشهوات </w:t>
      </w:r>
      <w:r>
        <w:rPr>
          <w:rFonts w:ascii="Simplified Arabic" w:hAnsi="Simplified Arabic"/>
          <w:sz w:val="32"/>
          <w:sz w:val="32"/>
          <w:szCs w:val="32"/>
          <w:rtl w:val="true"/>
          <w:lang w:bidi="ar-JO"/>
        </w:rPr>
        <w:t>ومطيعًا</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ل</w:t>
      </w:r>
      <w:r>
        <w:rPr>
          <w:rFonts w:ascii="Simplified Arabic" w:hAnsi="Simplified Arabic"/>
          <w:sz w:val="32"/>
          <w:sz w:val="32"/>
          <w:szCs w:val="32"/>
          <w:rtl w:val="true"/>
        </w:rPr>
        <w:t>لنفس والهوى</w:t>
      </w:r>
      <w:r>
        <w:rPr>
          <w:rFonts w:cs="Simplified Arabic" w:ascii="Simplified Arabic" w:hAnsi="Simplified Arabic"/>
          <w:sz w:val="32"/>
          <w:szCs w:val="32"/>
          <w:rtl w:val="true"/>
        </w:rPr>
        <w:t>.</w:t>
      </w:r>
    </w:p>
    <w:p>
      <w:pPr>
        <w:pStyle w:val="TextBody"/>
        <w:spacing w:before="0" w:after="280"/>
        <w:ind w:left="0" w:right="0" w:firstLine="397"/>
        <w:jc w:val="both"/>
        <w:rPr/>
      </w:pPr>
      <w:r>
        <w:rPr>
          <w:rFonts w:ascii="Simplified Arabic" w:hAnsi="Simplified Arabic"/>
          <w:sz w:val="32"/>
          <w:sz w:val="32"/>
          <w:szCs w:val="32"/>
          <w:rtl w:val="true"/>
        </w:rPr>
        <w:t>سبحان 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lang w:bidi="ar-JO"/>
        </w:rPr>
        <w:t>فقد لاحظوا أ</w:t>
      </w:r>
      <w:r>
        <w:rPr>
          <w:rFonts w:ascii="Simplified Arabic" w:hAnsi="Simplified Arabic"/>
          <w:sz w:val="32"/>
          <w:sz w:val="32"/>
          <w:szCs w:val="32"/>
          <w:rtl w:val="true"/>
        </w:rPr>
        <w:t>ن هذا الشخص الذي لا مِراء في أنه مطلع الهدى قد انقلبت أطواره العتيقة وأصبح بمجرد وصول نفحات الأبهى إلى سمعه، مشكاة شعاع شمس الحقيقة</w:t>
      </w:r>
      <w:r>
        <w:rPr>
          <w:rFonts w:cs="Simplified Arabic" w:ascii="Simplified Arabic" w:hAnsi="Simplified Arabic"/>
          <w:sz w:val="32"/>
          <w:szCs w:val="32"/>
          <w:rtl w:val="true"/>
        </w:rPr>
        <w:t>.</w:t>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لم يتنبه للأمر أيام كان تاجرًا في يزد</w:t>
      </w:r>
      <w:r>
        <w:rPr>
          <w:rFonts w:ascii="Simplified Arabic" w:hAnsi="Simplified Arabic"/>
          <w:sz w:val="32"/>
          <w:sz w:val="32"/>
          <w:szCs w:val="32"/>
          <w:rtl w:val="true"/>
          <w:lang w:bidi="ar-JO"/>
        </w:rPr>
        <w:t xml:space="preserve">، </w:t>
      </w:r>
      <w:r>
        <w:rPr>
          <w:rFonts w:ascii="Simplified Arabic" w:hAnsi="Simplified Arabic"/>
          <w:sz w:val="32"/>
          <w:sz w:val="32"/>
          <w:szCs w:val="32"/>
          <w:rtl w:val="true"/>
        </w:rPr>
        <w:t>وبعد ذلك أصبح سبب انتشار نور الهداية حقًا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 يكن له مقصد سوى إعلاء كلمة الله</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جل أمله نشر النفحات فكره محصور في التقرب من ساحة الكبرياء مطمئن القلب بترتيل آيات الله</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مظهر رضاء الجمال المبارك ومطلع عطاء الاسم الأعظم</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وكثيرًا ما تكررت على لسان جمال القدم عبارات الرضاء في حقه حتى </w:t>
      </w:r>
      <w:r>
        <w:rPr>
          <w:rFonts w:ascii="Simplified Arabic" w:hAnsi="Simplified Arabic"/>
          <w:sz w:val="32"/>
          <w:sz w:val="32"/>
          <w:szCs w:val="32"/>
          <w:rtl w:val="true"/>
          <w:lang w:bidi="ar-JO"/>
        </w:rPr>
        <w:t>إ</w:t>
      </w:r>
      <w:r>
        <w:rPr>
          <w:rFonts w:ascii="Simplified Arabic" w:hAnsi="Simplified Arabic"/>
          <w:sz w:val="32"/>
          <w:sz w:val="32"/>
          <w:szCs w:val="32"/>
          <w:rtl w:val="true"/>
        </w:rPr>
        <w:t>ن الجميع تأكدوا أنه سيكون هذا الشخص مصدرًا لأمر عظيم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أما ثبوته ورسوخه على الأمر بعد الصعود المبارك فكان لا ينكره أحد </w:t>
      </w:r>
      <w:r>
        <w:rPr>
          <w:rFonts w:ascii="Simplified Arabic" w:hAnsi="Simplified Arabic"/>
          <w:sz w:val="32"/>
          <w:sz w:val="32"/>
          <w:szCs w:val="32"/>
          <w:rtl w:val="true"/>
          <w:lang w:bidi="ar-JO"/>
        </w:rPr>
        <w:t>ولم يكن</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ل</w:t>
      </w:r>
      <w:r>
        <w:rPr>
          <w:rFonts w:ascii="Simplified Arabic" w:hAnsi="Simplified Arabic"/>
          <w:sz w:val="32"/>
          <w:sz w:val="32"/>
          <w:szCs w:val="32"/>
          <w:rtl w:val="true"/>
        </w:rPr>
        <w:t>يتأخر عن الخدمة مهما كانت الحال رغم ما كان هناك من موانع وعقبات كأداء ومشا</w:t>
      </w:r>
      <w:r>
        <w:rPr>
          <w:rFonts w:ascii="Simplified Arabic" w:hAnsi="Simplified Arabic"/>
          <w:sz w:val="32"/>
          <w:sz w:val="32"/>
          <w:szCs w:val="32"/>
          <w:rtl w:val="true"/>
          <w:lang w:bidi="ar-JO"/>
        </w:rPr>
        <w:t>غ</w:t>
      </w:r>
      <w:r>
        <w:rPr>
          <w:rFonts w:ascii="Simplified Arabic" w:hAnsi="Simplified Arabic"/>
          <w:sz w:val="32"/>
          <w:sz w:val="32"/>
          <w:szCs w:val="32"/>
          <w:rtl w:val="true"/>
        </w:rPr>
        <w:t>ل لا حصر لها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ولما </w:t>
      </w:r>
      <w:r>
        <w:rPr>
          <w:rFonts w:ascii="Simplified Arabic" w:hAnsi="Simplified Arabic"/>
          <w:sz w:val="32"/>
          <w:sz w:val="32"/>
          <w:szCs w:val="32"/>
          <w:rtl w:val="true"/>
          <w:lang w:bidi="ar-JO"/>
        </w:rPr>
        <w:t>عاف تشتت</w:t>
      </w:r>
      <w:r>
        <w:rPr>
          <w:rFonts w:ascii="Simplified Arabic" w:hAnsi="Simplified Arabic"/>
          <w:sz w:val="32"/>
          <w:sz w:val="32"/>
          <w:szCs w:val="32"/>
          <w:rtl w:val="true"/>
        </w:rPr>
        <w:t xml:space="preserve"> أفكاره ترك الراحة والتجارة والأملاك والأراضي والعقار ورحل إلى عشق آباد وشرع في بناء مشرق</w:t>
      </w:r>
      <w:r>
        <w:rPr>
          <w:rFonts w:ascii="Simplified Arabic" w:hAnsi="Simplified Arabic"/>
          <w:sz w:val="32"/>
          <w:sz w:val="32"/>
          <w:szCs w:val="32"/>
          <w:rtl w:val="true"/>
        </w:rPr>
        <w:t xml:space="preserve"> </w:t>
      </w:r>
      <w:r>
        <w:rPr>
          <w:rFonts w:ascii="Simplified Arabic" w:hAnsi="Simplified Arabic"/>
          <w:sz w:val="32"/>
          <w:sz w:val="32"/>
          <w:szCs w:val="32"/>
          <w:rtl w:val="true"/>
        </w:rPr>
        <w:t>الأذكار هناك ولا م</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راء في أن هذه الخدمة عظيمة للغاية لأنه كان أول شخص قام ببناء مشرق الأذكار </w:t>
      </w:r>
      <w:r>
        <w:rPr>
          <w:rFonts w:cs="Simplified Arabic" w:ascii="Simplified Arabic" w:hAnsi="Simplified Arabic"/>
          <w:sz w:val="32"/>
          <w:szCs w:val="32"/>
          <w:rtl w:val="true"/>
        </w:rPr>
        <w:t>(</w:t>
      </w:r>
      <w:r>
        <w:rPr>
          <w:rFonts w:ascii="Simplified Arabic" w:hAnsi="Simplified Arabic"/>
          <w:sz w:val="32"/>
          <w:sz w:val="32"/>
          <w:szCs w:val="32"/>
          <w:rtl w:val="true"/>
        </w:rPr>
        <w:t>في مدينة العشق</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وأصبح الباني </w:t>
      </w:r>
      <w:r>
        <w:rPr>
          <w:rFonts w:ascii="Simplified Arabic" w:hAnsi="Simplified Arabic"/>
          <w:sz w:val="32"/>
          <w:sz w:val="32"/>
          <w:szCs w:val="32"/>
          <w:rtl w:val="true"/>
          <w:lang w:bidi="ar-JO"/>
        </w:rPr>
        <w:t>الأول</w:t>
      </w:r>
      <w:r>
        <w:rPr>
          <w:rFonts w:ascii="Simplified Arabic" w:hAnsi="Simplified Arabic"/>
          <w:sz w:val="32"/>
          <w:sz w:val="32"/>
          <w:szCs w:val="32"/>
          <w:rtl w:val="true"/>
        </w:rPr>
        <w:t xml:space="preserve"> لبيت توحيد </w:t>
      </w:r>
      <w:r>
        <w:rPr>
          <w:rFonts w:ascii="Simplified Arabic" w:hAnsi="Simplified Arabic"/>
          <w:sz w:val="32"/>
          <w:sz w:val="32"/>
          <w:szCs w:val="32"/>
          <w:rtl w:val="true"/>
          <w:lang w:bidi="ar-JO"/>
        </w:rPr>
        <w:t>ا</w:t>
      </w:r>
      <w:r>
        <w:rPr>
          <w:rFonts w:ascii="Simplified Arabic" w:hAnsi="Simplified Arabic"/>
          <w:sz w:val="32"/>
          <w:sz w:val="32"/>
          <w:szCs w:val="32"/>
          <w:rtl w:val="true"/>
        </w:rPr>
        <w:t xml:space="preserve">لعالم الإنساني ووفق إلى ذلك بمعونة أحباء </w:t>
      </w:r>
      <w:r>
        <w:rPr>
          <w:rFonts w:cs="Simplified Arabic" w:ascii="Simplified Arabic" w:hAnsi="Simplified Arabic"/>
          <w:sz w:val="32"/>
          <w:szCs w:val="32"/>
          <w:rtl w:val="true"/>
        </w:rPr>
        <w:t>(</w:t>
      </w:r>
      <w:r>
        <w:rPr>
          <w:rFonts w:ascii="Simplified Arabic" w:hAnsi="Simplified Arabic"/>
          <w:sz w:val="32"/>
          <w:sz w:val="32"/>
          <w:szCs w:val="32"/>
          <w:rtl w:val="true"/>
        </w:rPr>
        <w:t>عشق آباد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واعتبر السب</w:t>
      </w:r>
      <w:r>
        <w:rPr>
          <w:rFonts w:ascii="Simplified Arabic" w:hAnsi="Simplified Arabic"/>
          <w:sz w:val="32"/>
          <w:sz w:val="32"/>
          <w:szCs w:val="32"/>
          <w:rtl w:val="true"/>
          <w:lang w:bidi="ar-JO"/>
        </w:rPr>
        <w:t>ّ</w:t>
      </w:r>
      <w:r>
        <w:rPr>
          <w:rFonts w:ascii="Simplified Arabic" w:hAnsi="Simplified Arabic"/>
          <w:sz w:val="32"/>
          <w:sz w:val="32"/>
          <w:szCs w:val="32"/>
          <w:rtl w:val="true"/>
        </w:rPr>
        <w:t>اق في هذا الميدان حيث لم يسبقه أحد في آقامة مشرق للأذكار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آقام في عشق آباد زمنًا طويلاً لم يذق للراحة طعمًا يحث الأحباء ويشو</w:t>
      </w:r>
      <w:r>
        <w:rPr>
          <w:rFonts w:ascii="Simplified Arabic" w:hAnsi="Simplified Arabic"/>
          <w:sz w:val="32"/>
          <w:sz w:val="32"/>
          <w:szCs w:val="32"/>
          <w:rtl w:val="true"/>
          <w:lang w:bidi="ar-JO"/>
        </w:rPr>
        <w:t>ّ</w:t>
      </w:r>
      <w:r>
        <w:rPr>
          <w:rFonts w:ascii="Simplified Arabic" w:hAnsi="Simplified Arabic"/>
          <w:sz w:val="32"/>
          <w:sz w:val="32"/>
          <w:szCs w:val="32"/>
          <w:rtl w:val="true"/>
        </w:rPr>
        <w:t>قهم إلى ما هو قائم بعمله وهم بدورهم أيضًا قد بذلوا ما وسعهم في هذا السبيل مضحين بكل مرتخص</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وغال</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إلى أن تم البناء المذكور وعم صيته الشرق والغرب</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هو فقد أنفق كل ماله، إلا القلة، في هذا السبيل</w:t>
      </w:r>
      <w:r>
        <w:rPr>
          <w:rFonts w:cs="Simplified Arabic" w:ascii="Simplified Arabic" w:hAnsi="Simplified Arabic"/>
          <w:sz w:val="32"/>
          <w:szCs w:val="32"/>
          <w:rtl w:val="true"/>
        </w:rPr>
        <w:t xml:space="preserve">.  </w:t>
      </w:r>
      <w:r>
        <w:rPr>
          <w:rFonts w:ascii="Simplified Arabic" w:hAnsi="Simplified Arabic"/>
          <w:sz w:val="32"/>
          <w:sz w:val="32"/>
          <w:szCs w:val="32"/>
          <w:rtl w:val="true"/>
          <w:lang w:bidi="ar-JO"/>
        </w:rPr>
        <w:t xml:space="preserve">هكذا يكون الإنفاق </w:t>
      </w:r>
      <w:r>
        <w:rPr>
          <w:rFonts w:ascii="Simplified Arabic" w:hAnsi="Simplified Arabic"/>
          <w:sz w:val="32"/>
          <w:sz w:val="32"/>
          <w:szCs w:val="32"/>
          <w:rtl w:val="true"/>
        </w:rPr>
        <w:t>وهذا هو شرط الوفاء</w:t>
      </w:r>
      <w:r>
        <w:rPr>
          <w:rFonts w:cs="Simplified Arabic" w:ascii="Simplified Arabic" w:hAnsi="Simplified Arabic"/>
          <w:sz w:val="32"/>
          <w:szCs w:val="32"/>
          <w:rtl w:val="true"/>
        </w:rPr>
        <w:t>.</w:t>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ثم توجه بعد ذلك إلى الأرض المقدّسة وآقام بجوار مطاف </w:t>
      </w:r>
      <w:r>
        <w:rPr>
          <w:rFonts w:ascii="Simplified Arabic" w:hAnsi="Simplified Arabic"/>
          <w:sz w:val="32"/>
          <w:sz w:val="32"/>
          <w:szCs w:val="32"/>
          <w:rtl w:val="true"/>
          <w:lang w:bidi="ar-JO"/>
        </w:rPr>
        <w:t>ال</w:t>
      </w:r>
      <w:r>
        <w:rPr>
          <w:rFonts w:ascii="Simplified Arabic" w:hAnsi="Simplified Arabic"/>
          <w:sz w:val="32"/>
          <w:sz w:val="32"/>
          <w:szCs w:val="32"/>
          <w:rtl w:val="true"/>
        </w:rPr>
        <w:t xml:space="preserve">ملأ الأبهى ملتجئًا إلى المقام الأعلى </w:t>
      </w:r>
      <w:r>
        <w:rPr>
          <w:rFonts w:cs="Simplified Arabic" w:ascii="Simplified Arabic" w:hAnsi="Simplified Arabic"/>
          <w:sz w:val="32"/>
          <w:szCs w:val="32"/>
          <w:rtl w:val="true"/>
        </w:rPr>
        <w:t>(</w:t>
      </w:r>
      <w:r>
        <w:rPr>
          <w:rFonts w:ascii="Simplified Arabic" w:hAnsi="Simplified Arabic"/>
          <w:sz w:val="32"/>
          <w:sz w:val="32"/>
          <w:szCs w:val="32"/>
          <w:rtl w:val="true"/>
        </w:rPr>
        <w:t>مقام حضرة الباب</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بنهاية التضرع والابتهال وفي غاية التنزيه والتقديس، مشتغلاً بذكر الله على الدوام يناجي الحق بقلبه ولسانه</w:t>
      </w:r>
      <w:r>
        <w:rPr>
          <w:rFonts w:cs="Simplified Arabic" w:ascii="Simplified Arabic" w:hAnsi="Simplified Arabic"/>
          <w:sz w:val="32"/>
          <w:szCs w:val="32"/>
          <w:rtl w:val="true"/>
        </w:rPr>
        <w:t>.</w:t>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كانت روحانيته عظيمة ونورانيته لا مثيل لها، وكان من الذين قالوا في قلوبهم </w:t>
      </w:r>
      <w:r>
        <w:rPr>
          <w:rFonts w:cs="Simplified Arabic" w:ascii="Simplified Arabic" w:hAnsi="Simplified Arabic"/>
          <w:sz w:val="32"/>
          <w:szCs w:val="32"/>
          <w:rtl w:val="true"/>
        </w:rPr>
        <w:t>"</w:t>
      </w:r>
      <w:r>
        <w:rPr>
          <w:rFonts w:ascii="Simplified Arabic" w:hAnsi="Simplified Arabic"/>
          <w:sz w:val="32"/>
          <w:sz w:val="32"/>
          <w:szCs w:val="32"/>
          <w:rtl w:val="true"/>
        </w:rPr>
        <w:t>بلى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قبل أن ي</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قرع طبل </w:t>
      </w:r>
      <w:r>
        <w:rPr>
          <w:rFonts w:cs="Simplified Arabic" w:ascii="Simplified Arabic" w:hAnsi="Simplified Arabic"/>
          <w:sz w:val="32"/>
          <w:szCs w:val="32"/>
          <w:rtl w:val="true"/>
        </w:rPr>
        <w:t>"</w:t>
      </w:r>
      <w:r>
        <w:rPr>
          <w:rFonts w:ascii="Simplified Arabic" w:hAnsi="Simplified Arabic"/>
          <w:sz w:val="32"/>
          <w:sz w:val="32"/>
          <w:szCs w:val="32"/>
          <w:rtl w:val="true"/>
        </w:rPr>
        <w:t>ألسْت</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وقد اشتعل</w:t>
      </w:r>
      <w:r>
        <w:rPr>
          <w:rFonts w:ascii="Simplified Arabic" w:hAnsi="Simplified Arabic"/>
          <w:sz w:val="32"/>
          <w:sz w:val="32"/>
          <w:szCs w:val="32"/>
          <w:rtl w:val="true"/>
          <w:lang w:bidi="ar-JO"/>
        </w:rPr>
        <w:t xml:space="preserve"> في العراق</w:t>
      </w:r>
      <w:r>
        <w:rPr>
          <w:rFonts w:ascii="Simplified Arabic" w:hAnsi="Simplified Arabic"/>
          <w:sz w:val="32"/>
          <w:sz w:val="32"/>
          <w:szCs w:val="32"/>
          <w:rtl w:val="true"/>
        </w:rPr>
        <w:t xml:space="preserve"> بنار محبة نيّر الآفاق بين سنة السبعين والثمانين بعد المائتين للهجرة، وشاهد الإشراق من </w:t>
      </w:r>
      <w:r>
        <w:rPr>
          <w:rFonts w:ascii="Simplified Arabic" w:hAnsi="Simplified Arabic"/>
          <w:sz w:val="32"/>
          <w:sz w:val="32"/>
          <w:szCs w:val="32"/>
          <w:rtl w:val="true"/>
          <w:lang w:bidi="ar-JO"/>
        </w:rPr>
        <w:t>ال</w:t>
      </w:r>
      <w:r>
        <w:rPr>
          <w:rFonts w:ascii="Simplified Arabic" w:hAnsi="Simplified Arabic"/>
          <w:sz w:val="32"/>
          <w:sz w:val="32"/>
          <w:szCs w:val="32"/>
          <w:rtl w:val="true"/>
        </w:rPr>
        <w:t>أفق الأبهى، ولاحظ ببصيرته قوله</w:t>
      </w:r>
      <w:r>
        <w:rPr>
          <w:rFonts w:cs="Simplified Arabic" w:ascii="Simplified Arabic" w:hAnsi="Simplified Arabic"/>
          <w:sz w:val="32"/>
          <w:szCs w:val="32"/>
          <w:rtl w:val="true"/>
        </w:rPr>
        <w:t>: "</w:t>
      </w:r>
      <w:r>
        <w:rPr>
          <w:rFonts w:ascii="Simplified Arabic" w:hAnsi="Simplified Arabic"/>
          <w:sz w:val="32"/>
          <w:sz w:val="32"/>
          <w:szCs w:val="32"/>
          <w:rtl w:val="true"/>
        </w:rPr>
        <w:t>إنني حي في الأفق الأبهى</w:t>
      </w:r>
      <w:r>
        <w:rPr>
          <w:rFonts w:cs="Simplified Arabic" w:ascii="Simplified Arabic" w:hAnsi="Simplified Arabic"/>
          <w:sz w:val="32"/>
          <w:szCs w:val="32"/>
          <w:rtl w:val="true"/>
        </w:rPr>
        <w:t>".</w:t>
      </w:r>
    </w:p>
    <w:p>
      <w:pPr>
        <w:pStyle w:val="TextBody"/>
        <w:spacing w:before="0" w:after="28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أما بشاشتة فحد</w:t>
      </w:r>
      <w:r>
        <w:rPr>
          <w:rFonts w:ascii="Simplified Arabic" w:hAnsi="Simplified Arabic"/>
          <w:sz w:val="32"/>
          <w:sz w:val="32"/>
          <w:szCs w:val="32"/>
          <w:rtl w:val="true"/>
          <w:lang w:bidi="ar-JO"/>
        </w:rPr>
        <w:t>ّ</w:t>
      </w:r>
      <w:r>
        <w:rPr>
          <w:rFonts w:ascii="Simplified Arabic" w:hAnsi="Simplified Arabic"/>
          <w:sz w:val="32"/>
          <w:sz w:val="32"/>
          <w:szCs w:val="32"/>
          <w:rtl w:val="true"/>
        </w:rPr>
        <w:t>ث عنها ولا حرج</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كان إذا ألمّ ب</w:t>
      </w:r>
      <w:r>
        <w:rPr>
          <w:rFonts w:ascii="Simplified Arabic" w:hAnsi="Simplified Arabic"/>
          <w:sz w:val="32"/>
          <w:sz w:val="32"/>
          <w:szCs w:val="32"/>
          <w:rtl w:val="true"/>
          <w:lang w:bidi="ar-JO"/>
        </w:rPr>
        <w:t>ي</w:t>
      </w:r>
      <w:r>
        <w:rPr>
          <w:rFonts w:ascii="Simplified Arabic" w:hAnsi="Simplified Arabic"/>
          <w:sz w:val="32"/>
          <w:sz w:val="32"/>
          <w:szCs w:val="32"/>
          <w:rtl w:val="true"/>
        </w:rPr>
        <w:t xml:space="preserve"> حزن ولاقيته استبدل حزن</w:t>
      </w:r>
      <w:r>
        <w:rPr>
          <w:rFonts w:ascii="Simplified Arabic" w:hAnsi="Simplified Arabic"/>
          <w:sz w:val="32"/>
          <w:sz w:val="32"/>
          <w:szCs w:val="32"/>
          <w:rtl w:val="true"/>
          <w:lang w:bidi="ar-JO"/>
        </w:rPr>
        <w:t>ي</w:t>
      </w:r>
      <w:r>
        <w:rPr>
          <w:rFonts w:ascii="Simplified Arabic" w:hAnsi="Simplified Arabic"/>
          <w:sz w:val="32"/>
          <w:sz w:val="32"/>
          <w:szCs w:val="32"/>
          <w:rtl w:val="true"/>
        </w:rPr>
        <w:t xml:space="preserve"> بالفرح والسرور في الحال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وكانت عاقبته، والحمد لله، ساطعة الأنوار للغاية وانتقل إلى الملكوت الأبهى بجوار المقام الأعلى فأثرت مصيبة انتقاله في عبدالبهاء أيما تأثير</w:t>
      </w:r>
      <w:r>
        <w:rPr>
          <w:rFonts w:cs="Simplified Arabic" w:ascii="Simplified Arabic" w:hAnsi="Simplified Arabic"/>
          <w:sz w:val="32"/>
          <w:szCs w:val="32"/>
          <w:rtl w:val="true"/>
        </w:rPr>
        <w:t>.</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مرقده المنور في حيفا بجوار حظيرة القدس قرب مقام سيدنا الخضر ويجب أن يشاد له قبر بكل إتقان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نو</w:t>
      </w:r>
      <w:r>
        <w:rPr>
          <w:rFonts w:ascii="Simplified Arabic" w:hAnsi="Simplified Arabic"/>
          <w:sz w:val="32"/>
          <w:sz w:val="32"/>
          <w:szCs w:val="32"/>
          <w:rtl w:val="true"/>
          <w:lang w:bidi="ar-JO"/>
        </w:rPr>
        <w:t>ّ</w:t>
      </w:r>
      <w:r>
        <w:rPr>
          <w:rFonts w:ascii="Simplified Arabic" w:hAnsi="Simplified Arabic"/>
          <w:sz w:val="32"/>
          <w:sz w:val="32"/>
          <w:szCs w:val="32"/>
          <w:rtl w:val="true"/>
        </w:rPr>
        <w:t>ر الله مضجعه بأنوار ساطعة من ملكوت الأبهى وطيب الله جدثه المطهر بصيّب مدرار من الرفيق الأعلى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عليه البهاء الأبهى</w:t>
      </w:r>
      <w:r>
        <w:rPr>
          <w:rFonts w:cs="Simplified Arabic" w:ascii="Simplified Arabic" w:hAnsi="Simplified Arabic"/>
          <w:sz w:val="32"/>
          <w:szCs w:val="32"/>
          <w:rtl w:val="true"/>
        </w:rPr>
        <w:t>.</w:t>
      </w:r>
      <w:r>
        <w:rPr>
          <w:rFonts w:cs="Simplified Arabic" w:ascii="Simplified Arabic" w:hAnsi="Simplified Arabic"/>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7"/>
      <w:numFmt w:val="decimal"/>
      <w:lvlText w:val="(%1)"/>
      <w:lvlJc w:val="right"/>
      <w:pPr>
        <w:tabs>
          <w:tab w:val="num" w:pos="721"/>
        </w:tabs>
        <w:ind w:left="721" w:hanging="720"/>
      </w:pPr>
      <w:rPr>
        <w:sz w:val="28"/>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z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