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6"/>
          <w:szCs w:val="5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6"/>
          <w:sz w:val="56"/>
          <w:szCs w:val="56"/>
          <w:rtl w:val="true"/>
        </w:rPr>
        <w:t>محمّد ابراهيم تبريزی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محمّد ابراهيم تبريزی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کريم خلق عظيم داشت و سليل جناب عبدالفتّاح در سجن عکاء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از محبوسی پدر خبر يافت سريعاً بسجن عکا شتافت تا در اين مشقّت کبری شريک و سهيم پدر بزرگوار باشد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هوش و گوش بود و از باده محبّت اللّه مست و پر جوش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سکونی غريب داشت و متانتی عجيب از اخلاق پدر نصيب داشت و الولد سرّ ابيه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در جوار پروردگار مدّتی مديده براحت و آسايش کبری محفوظ بود روز بکسب و کار ميپرداخت و شام به درخانه ميشتافت و با ياران دمساز بود و با ثابتان هم نغمه و هم آواز غيور بود و شکور و پاک بود و حصور و مطمئن بفضل و عنايت ربّ غفور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شمع پدر بر افروخت و خاندان مشهدی عبد الفتّاح روشن نمود و سلاله باقی در اينجهان فانی تشکيل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هميشه سبب سرور ياران بود و باعث روح و ريحان دوستان فطين بود و ذکی و متين بود و رزين حيات خويش را بايمان و ايقان و اطمينان بفضل منّان منتهی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سقاه اللّه کأس العفو و الغفران و جرّعه من عين العناية و الرّضوان و رفعه الی اوج الفضل و الاحسان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قبر معطّرش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