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حرم حضرة سلطان الشهداء</w:t>
      </w:r>
    </w:p>
    <w:p>
      <w:pPr>
        <w:pStyle w:val="TextBody"/>
        <w:numPr>
          <w:ilvl w:val="0"/>
          <w:numId w:val="0"/>
        </w:numPr>
        <w:spacing w:before="0" w:after="280"/>
        <w:ind w:left="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كانت في عداد المهاجرات أمةالله – فاطمة بيگم – حرم حضرة سلطان الشهداء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وقعت هذه الورقة المقدّسة</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ورقة الشجرة الإلهية</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من أول شبابها في غمار البلايا اللامتناهية وذلك في سبيل الله وكان أول ما </w:t>
      </w:r>
      <w:r>
        <w:rPr>
          <w:rFonts w:ascii="Simplified Arabic" w:hAnsi="Simplified Arabic"/>
          <w:sz w:val="32"/>
          <w:sz w:val="32"/>
          <w:szCs w:val="32"/>
          <w:rtl w:val="true"/>
          <w:lang w:bidi="ar-JO"/>
        </w:rPr>
        <w:t>ا</w:t>
      </w:r>
      <w:r>
        <w:rPr>
          <w:rFonts w:ascii="Simplified Arabic" w:hAnsi="Simplified Arabic"/>
          <w:sz w:val="32"/>
          <w:sz w:val="32"/>
          <w:szCs w:val="32"/>
          <w:rtl w:val="true"/>
        </w:rPr>
        <w:t>نصب</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عليها من المصائب وفاة والدها ذلك الجوهرة النقية بعد أن أضناه التعب ووهن العظم منه في الغربة مما قاساه في طي الصحاري وعظيم المشاق والكروب التي لا حد لها ووافاه الأجل المحتوم في إحدى النزل الريفية في ضواحي بدشت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فتيتّمت هذه المخد</w:t>
      </w:r>
      <w:r>
        <w:rPr>
          <w:rFonts w:ascii="Simplified Arabic" w:hAnsi="Simplified Arabic"/>
          <w:sz w:val="32"/>
          <w:sz w:val="32"/>
          <w:szCs w:val="32"/>
          <w:rtl w:val="true"/>
          <w:lang w:bidi="ar-JO"/>
        </w:rPr>
        <w:t>ّ</w:t>
      </w:r>
      <w:r>
        <w:rPr>
          <w:rFonts w:ascii="Simplified Arabic" w:hAnsi="Simplified Arabic"/>
          <w:sz w:val="32"/>
          <w:sz w:val="32"/>
          <w:szCs w:val="32"/>
          <w:rtl w:val="true"/>
        </w:rPr>
        <w:t>رة من بعده إلى أن ساقتها العناية الإلهية ودخلت في عصمة حضرة سلطان الشهداء</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ولما كان سلطان الشهداء مشهورًا بين الجميع ببهائيته وبانقطاعه الكلي للجمال الرحماني حتى أصبح حيرانا هائما في ذلك الميدان، </w:t>
      </w:r>
      <w:r>
        <w:rPr>
          <w:rFonts w:ascii="Simplified Arabic" w:hAnsi="Simplified Arabic"/>
          <w:sz w:val="32"/>
          <w:sz w:val="32"/>
          <w:szCs w:val="32"/>
          <w:rtl w:val="true"/>
          <w:lang w:bidi="ar-JO"/>
        </w:rPr>
        <w:t>وحيث</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إن</w:t>
      </w:r>
      <w:r>
        <w:rPr>
          <w:rFonts w:ascii="Simplified Arabic" w:hAnsi="Simplified Arabic"/>
          <w:sz w:val="32"/>
          <w:sz w:val="32"/>
          <w:szCs w:val="32"/>
          <w:rtl w:val="true"/>
        </w:rPr>
        <w:t xml:space="preserve"> ناصر الدين شاه </w:t>
      </w:r>
      <w:r>
        <w:rPr>
          <w:rFonts w:ascii="Simplified Arabic" w:hAnsi="Simplified Arabic"/>
          <w:sz w:val="32"/>
          <w:sz w:val="32"/>
          <w:szCs w:val="32"/>
          <w:rtl w:val="true"/>
          <w:lang w:bidi="ar-JO"/>
        </w:rPr>
        <w:t xml:space="preserve">كان </w:t>
      </w:r>
      <w:r>
        <w:rPr>
          <w:rFonts w:ascii="Simplified Arabic" w:hAnsi="Simplified Arabic"/>
          <w:sz w:val="32"/>
          <w:sz w:val="32"/>
          <w:szCs w:val="32"/>
          <w:rtl w:val="true"/>
        </w:rPr>
        <w:t>مولعًا بسفك الدماء والأعداء</w:t>
      </w:r>
      <w:r>
        <w:rPr>
          <w:rFonts w:ascii="Simplified Arabic" w:hAnsi="Simplified Arabic"/>
          <w:sz w:val="32"/>
          <w:sz w:val="32"/>
          <w:szCs w:val="32"/>
          <w:rtl w:val="true"/>
          <w:lang w:bidi="ar-JO"/>
        </w:rPr>
        <w:t xml:space="preserve"> يقفون</w:t>
      </w:r>
      <w:r>
        <w:rPr>
          <w:rFonts w:ascii="Simplified Arabic" w:hAnsi="Simplified Arabic"/>
          <w:sz w:val="32"/>
          <w:sz w:val="32"/>
          <w:szCs w:val="32"/>
          <w:rtl w:val="true"/>
        </w:rPr>
        <w:t xml:space="preserve"> بالمرصاد للأحباء </w:t>
      </w:r>
      <w:r>
        <w:rPr>
          <w:rFonts w:ascii="Simplified Arabic" w:hAnsi="Simplified Arabic"/>
          <w:sz w:val="32"/>
          <w:sz w:val="32"/>
          <w:szCs w:val="32"/>
          <w:rtl w:val="true"/>
          <w:lang w:bidi="ar-JO"/>
        </w:rPr>
        <w:t>و</w:t>
      </w:r>
      <w:r>
        <w:rPr>
          <w:rFonts w:ascii="Simplified Arabic" w:hAnsi="Simplified Arabic"/>
          <w:sz w:val="32"/>
          <w:sz w:val="32"/>
          <w:szCs w:val="32"/>
          <w:rtl w:val="true"/>
        </w:rPr>
        <w:t>يقومون ضدهم بالسعاية وإثارة كوامن الفتن والاضطرابات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لهذا</w:t>
      </w:r>
      <w:r>
        <w:rPr>
          <w:rFonts w:ascii="Simplified Arabic" w:hAnsi="Simplified Arabic"/>
          <w:sz w:val="32"/>
          <w:sz w:val="32"/>
          <w:szCs w:val="32"/>
          <w:rtl w:val="true"/>
          <w:lang w:bidi="ar-JO"/>
        </w:rPr>
        <w:t xml:space="preserve"> كله</w:t>
      </w:r>
      <w:r>
        <w:rPr>
          <w:rFonts w:ascii="Simplified Arabic" w:hAnsi="Simplified Arabic"/>
          <w:sz w:val="32"/>
          <w:sz w:val="32"/>
          <w:szCs w:val="32"/>
          <w:rtl w:val="true"/>
        </w:rPr>
        <w:t>، كانت أسرة سلطان الشهداء غير مطمئنة عليه وتترقب استشهاده في كل لحظة، فاستولى عليهم الاضطراب الشديد لأن الأسرة كلها كانت مشهورة بالبهائية، وكان الأعداء يناوئون أفرادها ظلما وعدوانا، وكانت الحكومة تتعرض لهم باستمرار و</w:t>
      </w:r>
      <w:r>
        <w:rPr>
          <w:rFonts w:ascii="Simplified Arabic" w:hAnsi="Simplified Arabic"/>
          <w:sz w:val="32"/>
          <w:sz w:val="32"/>
          <w:szCs w:val="32"/>
          <w:rtl w:val="true"/>
          <w:lang w:bidi="ar-JO"/>
        </w:rPr>
        <w:t xml:space="preserve">كذلك </w:t>
      </w:r>
      <w:r>
        <w:rPr>
          <w:rFonts w:ascii="Simplified Arabic" w:hAnsi="Simplified Arabic"/>
          <w:sz w:val="32"/>
          <w:sz w:val="32"/>
          <w:szCs w:val="32"/>
          <w:rtl w:val="true"/>
        </w:rPr>
        <w:t>شاه إيران كما ذكرنا</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ومن هذا يتبين حال هذه الأسرة وكيف</w:t>
      </w:r>
      <w:r>
        <w:rPr>
          <w:rFonts w:ascii="Simplified Arabic" w:hAnsi="Simplified Arabic"/>
          <w:sz w:val="32"/>
          <w:sz w:val="32"/>
          <w:szCs w:val="32"/>
          <w:rtl w:val="true"/>
          <w:lang w:bidi="ar-JO"/>
        </w:rPr>
        <w:t xml:space="preserve"> كانت</w:t>
      </w:r>
      <w:r>
        <w:rPr>
          <w:rFonts w:ascii="Simplified Arabic" w:hAnsi="Simplified Arabic"/>
          <w:sz w:val="32"/>
          <w:sz w:val="32"/>
          <w:szCs w:val="32"/>
          <w:rtl w:val="true"/>
        </w:rPr>
        <w:t xml:space="preserve"> تعيش والشعب ي</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ظهر لأفرادها كل الكراهية، وتقوم عليهم الغوغاء في كل حين ويشهّرون بهم حتى وقع حادث استشهاد حضرة سلطان الشهداء وحدّث </w:t>
      </w:r>
      <w:r>
        <w:rPr>
          <w:rFonts w:ascii="Simplified Arabic" w:hAnsi="Simplified Arabic"/>
          <w:sz w:val="32"/>
          <w:sz w:val="32"/>
          <w:szCs w:val="32"/>
          <w:rtl w:val="true"/>
          <w:lang w:bidi="ar-JO"/>
        </w:rPr>
        <w:t xml:space="preserve">ولا حرج </w:t>
      </w:r>
      <w:r>
        <w:rPr>
          <w:rFonts w:ascii="Simplified Arabic" w:hAnsi="Simplified Arabic"/>
          <w:sz w:val="32"/>
          <w:sz w:val="32"/>
          <w:szCs w:val="32"/>
          <w:rtl w:val="true"/>
        </w:rPr>
        <w:t>عما أظهرته الحكومة من الوحشية المتناهية التي فزع وجزع لهولها البشر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وما اكتفت بذلك بل نهبت أمواله وبددت ممتلكاته الأمر الذي جعل كامل أفراد الأسرة في حاجة إلى القوت الضروري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أما فاطمة بيكم فقد أخذت في البكاء والنحيب والتحسر ليل نهار وكانت تخفي ذلك على أطفالها </w:t>
      </w:r>
      <w:r>
        <w:rPr>
          <w:rFonts w:ascii="Simplified Arabic" w:hAnsi="Simplified Arabic"/>
          <w:sz w:val="32"/>
          <w:sz w:val="32"/>
          <w:szCs w:val="32"/>
          <w:rtl w:val="true"/>
          <w:lang w:bidi="ar-JO"/>
        </w:rPr>
        <w:t>رأفة</w:t>
      </w:r>
      <w:r>
        <w:rPr>
          <w:rFonts w:ascii="Simplified Arabic" w:hAnsi="Simplified Arabic"/>
          <w:sz w:val="32"/>
          <w:sz w:val="32"/>
          <w:szCs w:val="32"/>
          <w:rtl w:val="true"/>
        </w:rPr>
        <w:t xml:space="preserve"> بهم وعليهم رغم التهاب نار الحسرة والأسى بين ضلوعها غير أنها كانت تتلو على الدوام آيات الشكر لله الواحد الأحد لأنها اعتبرت أن كل هذه المصائب والنوائب كانت، والحمد لله، في سبيل نيّر الآفاق وفي محبة كوكب الإشراق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وكل هذا جعل أفراد أسرة سلطان الشهداء ممتازين بين أهل الإيمان، وكانت أمةالله المذكورة كلما حل</w:t>
      </w:r>
      <w:r>
        <w:rPr>
          <w:rFonts w:ascii="Simplified Arabic" w:hAnsi="Simplified Arabic"/>
          <w:sz w:val="32"/>
          <w:sz w:val="32"/>
          <w:szCs w:val="32"/>
          <w:rtl w:val="true"/>
          <w:lang w:bidi="ar-JO"/>
        </w:rPr>
        <w:t>ّ</w:t>
      </w:r>
      <w:r>
        <w:rPr>
          <w:rFonts w:ascii="Simplified Arabic" w:hAnsi="Simplified Arabic"/>
          <w:sz w:val="32"/>
          <w:sz w:val="32"/>
          <w:szCs w:val="32"/>
          <w:rtl w:val="true"/>
        </w:rPr>
        <w:t>ت بهم مصيبة قالت بكل إخلاص</w:t>
      </w:r>
      <w:r>
        <w:rPr>
          <w:rFonts w:cs="Simplified Arabic" w:ascii="Simplified Arabic" w:hAnsi="Simplified Arabic"/>
          <w:sz w:val="32"/>
          <w:szCs w:val="32"/>
          <w:rtl w:val="true"/>
        </w:rPr>
        <w:t>: "</w:t>
      </w:r>
      <w:r>
        <w:rPr>
          <w:rFonts w:ascii="Simplified Arabic" w:hAnsi="Simplified Arabic"/>
          <w:sz w:val="32"/>
          <w:sz w:val="32"/>
          <w:szCs w:val="32"/>
          <w:rtl w:val="true"/>
        </w:rPr>
        <w:t>الحمد لله الذي ساوى هذه الأسرة بالأسرة النبوية</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ولما كان التضييق على هذه الأسرة من قبل الحكومة والأعداء على أشده، أمر الجمال المبارك بإحضار جميع أفرادها إلى السجن الأعظم </w:t>
      </w:r>
      <w:r>
        <w:rPr>
          <w:rFonts w:cs="Simplified Arabic" w:ascii="Simplified Arabic" w:hAnsi="Simplified Arabic"/>
          <w:sz w:val="32"/>
          <w:szCs w:val="32"/>
          <w:rtl w:val="true"/>
        </w:rPr>
        <w:t>(</w:t>
      </w:r>
      <w:r>
        <w:rPr>
          <w:rFonts w:ascii="Simplified Arabic" w:hAnsi="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ليعيشوا مطمئنين بجوار الموهبة الكبرى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w:t>
      </w:r>
      <w:r>
        <w:rPr>
          <w:rFonts w:ascii="Simplified Arabic" w:hAnsi="Simplified Arabic"/>
          <w:sz w:val="32"/>
          <w:sz w:val="32"/>
          <w:szCs w:val="32"/>
          <w:rtl w:val="true"/>
          <w:lang w:bidi="ar-JO"/>
        </w:rPr>
        <w:t>أ</w:t>
      </w:r>
      <w:r>
        <w:rPr>
          <w:rFonts w:ascii="Simplified Arabic" w:hAnsi="Simplified Arabic"/>
          <w:sz w:val="32"/>
          <w:sz w:val="32"/>
          <w:szCs w:val="32"/>
          <w:rtl w:val="true"/>
        </w:rPr>
        <w:t xml:space="preserve">مضوا زمنا هانئين في الجوار الرحماني ورغم كل هذا فقد أصيبت هذه العائلة بوفاة نجل سلطان الشهداء المدعو آقا ميرزا عبدالحسين، فما كان من والدته فاطمة بيگم </w:t>
      </w:r>
      <w:r>
        <w:rPr>
          <w:rFonts w:ascii="Simplified Arabic" w:hAnsi="Simplified Arabic"/>
          <w:sz w:val="32"/>
          <w:sz w:val="32"/>
          <w:szCs w:val="32"/>
          <w:rtl w:val="true"/>
          <w:lang w:bidi="ar-JO"/>
        </w:rPr>
        <w:t>إلا</w:t>
      </w:r>
      <w:r>
        <w:rPr>
          <w:rFonts w:ascii="Simplified Arabic" w:hAnsi="Simplified Arabic"/>
          <w:sz w:val="32"/>
          <w:sz w:val="32"/>
          <w:szCs w:val="32"/>
          <w:rtl w:val="true"/>
        </w:rPr>
        <w:t xml:space="preserve"> التسليم والرضاء ولم تجنح إلى النحيب والعويل حتى</w:t>
      </w:r>
      <w:r>
        <w:rPr>
          <w:rFonts w:ascii="Simplified Arabic" w:hAnsi="Simplified Arabic"/>
          <w:sz w:val="32"/>
          <w:sz w:val="32"/>
          <w:szCs w:val="32"/>
          <w:rtl w:val="true"/>
          <w:lang w:bidi="ar-JO"/>
        </w:rPr>
        <w:t xml:space="preserve"> إنها</w:t>
      </w:r>
      <w:r>
        <w:rPr>
          <w:rFonts w:ascii="Simplified Arabic" w:hAnsi="Simplified Arabic"/>
          <w:sz w:val="32"/>
          <w:sz w:val="32"/>
          <w:szCs w:val="32"/>
          <w:rtl w:val="true"/>
        </w:rPr>
        <w:t xml:space="preserve"> لم تق</w:t>
      </w:r>
      <w:r>
        <w:rPr>
          <w:rFonts w:ascii="Simplified Arabic" w:hAnsi="Simplified Arabic"/>
          <w:sz w:val="32"/>
          <w:sz w:val="32"/>
          <w:szCs w:val="32"/>
          <w:rtl w:val="true"/>
          <w:lang w:bidi="ar-JO"/>
        </w:rPr>
        <w:t>ِ</w:t>
      </w:r>
      <w:r>
        <w:rPr>
          <w:rFonts w:ascii="Simplified Arabic" w:hAnsi="Simplified Arabic"/>
          <w:sz w:val="32"/>
          <w:sz w:val="32"/>
          <w:szCs w:val="32"/>
          <w:rtl w:val="true"/>
        </w:rPr>
        <w:t>م له عزاء ولم تفه بشيء يدل على التأثر أو التحسر</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كانت هذه السيدة </w:t>
      </w:r>
      <w:r>
        <w:rPr>
          <w:rFonts w:cs="Simplified Arabic" w:ascii="Simplified Arabic" w:hAnsi="Simplified Arabic"/>
          <w:sz w:val="32"/>
          <w:szCs w:val="32"/>
          <w:rtl w:val="true"/>
        </w:rPr>
        <w:t>(</w:t>
      </w:r>
      <w:r>
        <w:rPr>
          <w:rFonts w:ascii="Simplified Arabic" w:hAnsi="Simplified Arabic"/>
          <w:sz w:val="32"/>
          <w:sz w:val="32"/>
          <w:szCs w:val="32"/>
          <w:rtl w:val="true"/>
        </w:rPr>
        <w:t>فاطمة بيگم</w:t>
      </w:r>
      <w:r>
        <w:rPr>
          <w:rFonts w:cs="Simplified Arabic" w:ascii="Simplified Arabic" w:hAnsi="Simplified Arabic"/>
          <w:sz w:val="32"/>
          <w:szCs w:val="32"/>
          <w:rtl w:val="true"/>
        </w:rPr>
        <w:t xml:space="preserve">) </w:t>
      </w:r>
      <w:r>
        <w:rPr>
          <w:rFonts w:ascii="Simplified Arabic" w:hAnsi="Simplified Arabic"/>
          <w:sz w:val="32"/>
          <w:sz w:val="32"/>
          <w:szCs w:val="32"/>
          <w:rtl w:val="true"/>
          <w:lang w:bidi="ar-JO"/>
        </w:rPr>
        <w:t>متردية برداء</w:t>
      </w:r>
      <w:r>
        <w:rPr>
          <w:rFonts w:ascii="Simplified Arabic" w:hAnsi="Simplified Arabic"/>
          <w:sz w:val="32"/>
          <w:sz w:val="32"/>
          <w:szCs w:val="32"/>
          <w:rtl w:val="true"/>
        </w:rPr>
        <w:t xml:space="preserve"> الصبر الجميل والوقار شاكرة لله بدرجة تفوق الحدّ، ومع وقوع المصيبة الكبرى والرزية العظمى بصعود</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سراج الملأ الأعلى </w:t>
      </w:r>
      <w:r>
        <w:rPr>
          <w:rFonts w:cs="Simplified Arabic" w:ascii="Simplified Arabic" w:hAnsi="Simplified Arabic"/>
          <w:sz w:val="32"/>
          <w:szCs w:val="32"/>
          <w:rtl w:val="true"/>
        </w:rPr>
        <w:t>(</w:t>
      </w:r>
      <w:r>
        <w:rPr>
          <w:rFonts w:ascii="Simplified Arabic" w:hAnsi="Simplified Arabic"/>
          <w:sz w:val="32"/>
          <w:sz w:val="32"/>
          <w:szCs w:val="32"/>
          <w:rtl w:val="true"/>
        </w:rPr>
        <w:t>حضرة بهاءالله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عيل صبرها ونفد استقرارها وزاد اضطرابها وحرقة قلبها حتى أصبحت كالحوت المتبلبل على التراب من شدة العطش ولم تهدأ لها حال ولم تقوَ على تحمل الفراق، فودعت أطفالها وعاجلها الأجل المحتوم و</w:t>
      </w:r>
      <w:r>
        <w:rPr>
          <w:rFonts w:ascii="Simplified Arabic" w:hAnsi="Simplified Arabic"/>
          <w:sz w:val="32"/>
          <w:sz w:val="32"/>
          <w:szCs w:val="32"/>
          <w:rtl w:val="true"/>
          <w:lang w:bidi="ar-JO"/>
        </w:rPr>
        <w:t>صعدت</w:t>
      </w:r>
      <w:r>
        <w:rPr>
          <w:rFonts w:ascii="Simplified Arabic" w:hAnsi="Simplified Arabic"/>
          <w:sz w:val="32"/>
          <w:sz w:val="32"/>
          <w:szCs w:val="32"/>
          <w:rtl w:val="true"/>
        </w:rPr>
        <w:t xml:space="preserve"> في جوار الرحمة الكبرى منتقلة إلى ظل عناية حضرة الأحدية واستغرقت في بحر الأنوار</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rFonts w:ascii="Simplified Arabic" w:hAnsi="Simplified Arabic" w:cs="Simplified Arabic"/>
          <w:sz w:val="32"/>
          <w:szCs w:val="32"/>
        </w:rPr>
      </w:pPr>
      <w:r>
        <w:rPr>
          <w:rFonts w:ascii="Simplified Arabic" w:hAnsi="Simplified Arabic"/>
          <w:sz w:val="32"/>
          <w:sz w:val="32"/>
          <w:szCs w:val="32"/>
          <w:rtl w:val="true"/>
        </w:rPr>
        <w:t xml:space="preserve">عليها التحية والثناء، وعليها الرحمة والبهاء، وطيب الله </w:t>
      </w:r>
      <w:r>
        <w:rPr>
          <w:rFonts w:ascii="Simplified Arabic" w:hAnsi="Simplified Arabic"/>
          <w:sz w:val="32"/>
          <w:sz w:val="32"/>
          <w:szCs w:val="32"/>
          <w:rtl w:val="true"/>
          <w:lang w:bidi="ar-JO"/>
        </w:rPr>
        <w:t>ثرا</w:t>
      </w:r>
      <w:r>
        <w:rPr>
          <w:rFonts w:ascii="Simplified Arabic" w:hAnsi="Simplified Arabic"/>
          <w:sz w:val="32"/>
          <w:sz w:val="32"/>
          <w:szCs w:val="32"/>
          <w:rtl w:val="true"/>
        </w:rPr>
        <w:t>ها بصيّب الرحمة من السماء، وأكرم الله مثواها في ظل سدرة المنتهى</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7"/>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