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color w:val="FF0000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0000CC"/>
          <w:sz w:val="48"/>
          <w:szCs w:val="48"/>
          <w:lang w:bidi="ar-JO"/>
        </w:rPr>
      </w:pP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  <w:lang w:bidi="ar-JO"/>
        </w:rPr>
        <w:t>بسم الله الرّحمن الرّحيم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color w:val="FF0000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color w:val="FF0000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لحمد للّه الّذي قد حرّك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فلاك الذّوات بحركة جذب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صمدانيّته وقد موّج أبحر الكينونات بما هب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وفاحت عليها من أرياح عزّ فردانيّته وقد طرّز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ألواح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الوجود بالنّقطة الّتي اندرجت واندمجت فيها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الحروفات والكلمات وأقمصها الطّراز الأوّليّة بما سبقت الممكنات في الوجود وقابلت الفيوضات والتّجلّيات قبل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شئ عن الحضرة الأحديّة وألبسها القميص الآخريّة بما كانت مكم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 الكلمات اللّاهوتيّة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ومنتهی كلمة التّوحيد في الجبروت الإثباتيّة وجعلها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مبدء الكلمات التام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 بما ظهرت وبرزت عنها الحقائق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والأعيان في الملكوت البدئيّة وقد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رها مرجع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شئ بما رجعت إليها الحروفات العالية ودارت الدّائرة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حول نفسها وظهرت الأوّليّة والآخريّة في القميص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الواحديّة وات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الظّاهريّة والباطنيّة في النّقطة الأحديّة وانكشف جمال هذه 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لآ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ية الفرقانيّة فیيالمرآت الكينونيّة هو الأوّل 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لآ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خر والظّاهر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والباطن وإن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للّه وإن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إليه راجعون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وأُصل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وأُسل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 علی أوّل جوهر قام به كلّ الشّئون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الجوهريّة في ملكوت الأسماء والصّفات وعلی أوّل نور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استنارت به زجاجة القلوب عند تجل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الذّات وأوّل نفس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هاج من مهبّ عناية اللّه وأحيی به هياكل التّوحيد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وحقائق التّجريد من لطائف المجرّدات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له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بهم اشتعلت سراج المعرفة في قلوب العاشقين وكانوا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في سماء العلم شموسا لائحات وفي 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هم نزلت 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لآ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المحكمات والكلمات التام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 من لدی اللّه خالق الأرضين والسّموات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وبعد بر ناظر اين كلمات و واقف اين اشارات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معلوم و مشهود بوده نظر بخواهش و طلب سالك مسالك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هدايت و بنده حلقه بگوش شاه ولايت و طالب اسرارغيبيّه الهيّه و واقف اشارات خفيّه ربّانيّه محب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خاندان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اهل بيت حضرت مصطفی و دوست درويشان و منظور نظر ايشان متوسّل بعروة اللّه الوثقی و السبب الاقوی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علی شوكت پاشا ولد مرحوم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غا حسين پاشا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قه 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لما يشاء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درويش اراده نموده كه شرح مختصری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تفسير موجز و مفيدی بحديث قدسی مشهور كه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كُنْتُ كَنْزًا مَخْفِيًّا فَ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حْبَبْتُ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نْ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عْرَفَ فَخَلَقْتُ الخَلْقَ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fa-IR"/>
        </w:rPr>
        <w:t>لِأُ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عْرَف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". 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مرقوم دارد اگر چه در صدف هر كلمه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اين نغمه الهيّه و رن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ربّانيّه لئ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لی علم مكنون ما لانهايه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مستور گشته ودر اوعيه هر حرفی از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بحور معانی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غير متناهيه مخزون گرديده ولكن رشحی از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بحرموّاج و قطره از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يمّ نظر بخواهش دوستان مترش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ميگردد و اميدواريم كه در شرح اين كلمات قدسيّه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اشارات لاهوتيّه تأييدات خف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 حضرت ربّ العزّة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شامل گردد و اعانت و رحمت مكنونه او ظاهر شود و 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لهو الملك المستعان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در كنائز مستوره و خزائن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مخفيّه اين كلمات لاهوتيّه اسرار خليقه و علّت خلق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موجودات و بعث ممكنات مخزون و مكنون گشته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بدان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 طائر گلشن توحيد و ای عندليب بستان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تجريد كه در معرفت اين حديث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كُنْتُ كَنْزًا مَخْفِيًّا فَ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حْبَبْتُ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نْ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عْرَفَ فَخَلَقْتُ الخَلْقَ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fa-IR"/>
        </w:rPr>
        <w:t>لِأُ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عْرَف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بمعرفت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چهار مقام احتياج است و اين حديث در لسان خواصّ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عوام جميعا مذكور است و در كلّ صحائف و كتب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مسطور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امّا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معرفت چهار مقام اوّل كنز مخفی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ثانی مقامات و مراتب محبّت و ثالث مقام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خلقت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مثال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رابع مقام معرفت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بدانكه در عرف صوفيّه مذكور است كه غيب هويّت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مرتبه احديّت جميع اسماء از ساحت قدسش دور و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اسم و صفت مشهور است زيرا اسماء حقّ مراياء صفاتست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صفات حقّ در مرتبه احديّه عين ذات حقّند بدون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شائبه تفاوت و امتياز بقسمی كه سلطان عرصه علم و حكمت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پادشاه كشور ولايت حضرت علی ابن ابی طالب عليه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التحيّة و الثناء ميفرمايد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كَمَالُ التَّوحِيدِ نَفْی الصِّفَاتِ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عَنْهُ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بلی اسماء و صفات ذاتيّه ثبوتيّه از ذات حقّ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هيچ رتبه سلب نگردد ولكن 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مقام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سماء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صفات از يكديگر منفصل نه و هم از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ذات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جهت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ممتاز نيستند و حقائق شئونات الهيّه بعضی از بعضی و از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ذات غير متعيّن ممتاز و تفصيل نگرديده نه علماً و نه عيناً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مثلاً ما بين اسم عليم از بصير و سميع و اسماء ديگر و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صفات ذاتيّه از ذات و حقائق و اعيانی كه قابل و منفعلند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اين اسماء و صفات فرقی آشكار نگشته بلكه اعيان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حقائق و ماهيّات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اشياء در اين رتبه عزّ احديّه شئوناتی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هستند مر ذات را بدون شائبه غيريّت از كمال وحدت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فنا و ذات احديّت را در اين رتبه اكبر كه ميفرمايد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000000"/>
          <w:sz w:val="48"/>
          <w:szCs w:val="48"/>
          <w:rtl w:val="true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كَانَ اللّهُ وَ لَمْ يَكُنْ مَعَهُ مِنْ شَئٍ</w:t>
      </w:r>
      <w:r>
        <w:rPr>
          <w:rFonts w:eastAsia="MS Mincho;ＭＳ 明朝" w:cs="Traditional Arabic" w:ascii="Traditional Arabic" w:hAnsi="Traditional Arabic"/>
          <w:color w:val="000000"/>
          <w:sz w:val="48"/>
          <w:szCs w:val="48"/>
          <w:rtl w:val="true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بكنز المخفی و غيب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الهويّة و صرف الاحديّة و ذات بحت و لا تعيين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صرف و غيب الغيوب و غيب الاوّل و مجهول المطلق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مجهول النعت و منقطع الوجدانی و سائر اسماء ديگر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تعبير نموده‌اند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ديگر ذكر مقصود و ملاحظه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نموده‌اند در هر كدام از اين تعبيرات سبب تطويل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كلام گردد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مثالی از برای اين مقام ذكر نمائيم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 مشهود و معلوم گردد حقيقت اين رتبه و مقام اگر 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برای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ذات احديّت بهيچوجه مثل نتوان زد زيرا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عقول و ادراك برتر و از تشبيه و تمثيل اعظمتر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تصوّر ذات او را گنج كو تا 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 در تصوّر مثل او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چنانچه ميفرمايد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لَيْسَ كَمِثْلِهِ شَئٌ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دلائل بسيارو برهان بيشمار بر اين مطلب هست ولكن از برای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نكه شايد نفحه از روائح قدس احديّت و نسيمی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رضوان حكمت و معرفت بر مشام سالكين سبل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هدايت و طالبين اسرار حقيقت بوزد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طيار عقول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ادراك از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شيان حيرت و سرگردانی بر پرد لهذا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خمر حيوان اسرار حقائق و معارف را در جام منير تشبيه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 رقيق تمثيل بر تشنگان باديه حيرت بنوشانند مثلاً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نقط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ملاحظه فرمائيد و بحروفات و كلمات كه چگونه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هويّت و حقيقت نقطه در كمال محو و فنا مطوی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مكنونند بقسمی كه بهيچوجه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ثار وجود از حروف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كلمات مشهود نيست و از يكديگر هم امتيازی در ميان 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بلكه محو صرف و فانی بحتند و وجودی جز ذات نقطه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موجود نه بهم چنين اسماء و صفات الهيّه و شئونات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ذاتيّه در مرتبه احديّه فانی صرف و محو بحتند بقسمی كه 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رائحه وجود عينی استشمام نموده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و نه علمی و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نقطه اصليّه كنز مخفی اين حروفات و كلمات است و در او مندرج و مندمج بوده و از او ظاهر گشته چنانچه بدر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منير افلاك علم و معرفت و نقطه و مركز دائره ولايت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اسد اللّه الغالب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عليّ بن ابی طالب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) 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عليه التحيّة و الثناء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ميفرمايد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كُلَّ مَا فِی التَّوْرَاةِ وَ الإِنْجِيْلِ وَ الزُّبُورِ مَوْجُودٌ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فِی القُرآنِ وَ كُلَّ مَا فِی القَر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نِ فِی الفَاتِحَةِ وَ كُلَّ مَا فِی الفَاتِحَةِ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فِی البَسْمَلَةِ وَ كُلَّ مَا فِی البَسْمَلَةِ فِی البَاءِ وَ كُلَّ مَا فِی البَاءِ فِی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النُّقْطَةِ وَ أَنَا النُّقْطَة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هم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چنين در احد ملاحظه فرمائيد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جميع اعداد از او ظاهر و خود داخل عدد نيست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چه كه مبدء جميع اعداد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 است و اوّل تعيّن و ظهوراحد واحد است و از واحد جميع اعداد موجود شود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حال اين اعداد در احد بكمال بساطت و وحدت منطوی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بودند و كنز مخفی كلّ اعداد بود و از او ظاهر شدند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ملاحظه فرمائيد كه با وجود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نكه از نقطه جميع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حروفات و كلمات ظاهر و از احد كلّ اعداد مشهود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نه نقطه اوّليّه از مقامات علوّ خود تنز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 نموده و نه احد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مراتب تقديس باز مانده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اين مقام كنز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مخفی است كه در لسان طايران گلزار توحيد و عندليبان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گلشن تجريد مشهور و مذكور است و چون در غيب هويّه حركت حبّيه و ميل ذاتی كمال جلاء و استجلاء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اقتضاء نموده و كمال جلاء در نزد بعضی از عارفين ظهور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حقّ است سبحانه بنفس خود بصور اعيان و استجلاء مشاهده جمال مطلق است تجلّيات جمال خويشتن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مراياء حقائق و اعيان لهذا شئونات ذاتيّه بواسطه فيض اقدس از مرتبه ذات در مرتبه حضرت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علم ظاهر گشته و اين اوّل ظهور حقّ است از كنز مخفی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حضرت علم و از اين ظهور اعيان ثابته بوجود علمی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موجود شدند و هر كدام علی ما هو عليه در مرآت علم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الهی از هم ممتاز گشتند و اين مرتبه ثانويّه مترتّب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بر مرتبه اوّليّه كه غيب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حديت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ست و اين مرتبه را بغيب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ثانی و واحديّت و مرتبه اعيان ثابته تعبير نموده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اعيان ثابته صور علميّه الهيّه هستند كه رائحه وجود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استشمام ننموده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ولكن بوجود علمی موجود شدند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از هم ممتاز گشته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و اين مرتبه ثانويّه نيز بكنز مخفی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تعبير گردد زيرا كه اعيان و حقائقی كه معلومات حقّند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مر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 علم نيز بكمال خفا و بساطت و وحدت در ذات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مندمج و مندرجند چه اگر بنحو تكثّر بودند خارج از دو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قسم نبود يا از اجزائی بودند مر ذات را يا نه در صورت اجزاء تركيب لازم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 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ذات حقّ و تركيب مستلزم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احتياج است زيرا در وجود محتاج باجزاست و احتياج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ممكن است و حقّ سبحانه غنيّ بالذات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در صورت غير اجزاء قديم است يا حادث اگر قديم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تعدّد قدماء لازم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 و اگر حادث است اين نيز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باطل است زيرا علم از صفات قديم است و علم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معلوم ممكن نبود پس اين معلومات لم يزل در مرآت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علم الهی موجود بوده و گذشته از اين لازم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 كه ذات محل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حوادث گردد و اين نيز باطل است ولكن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بعضی از عارفين رموز غيبيّه و واقفين اسرار خفيّه الهيّه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چشم از حدودات تشبيه و تمثيل عوالم كثرت بر دوختند و حجبات نورانيّه را بنار موقده ربّانيّه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بسوختند و ببصر حديد و نظر دقيق در مقامات توحيد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ملاحظه نمودند جميع اعيان و ماهيّات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حقائق و قابليّات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ساحت قدس حضرت علم كه عين ذات حقّ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بعيد دانند ان شاء اللّه در بيان مراتب و اقسام خلقت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مجملا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در همين رساله ذكر خواهد شد باری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مرتبه و مقام كنز مخفی است كه مذكور شد و چون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غيب هويّه بذاته لذاته تجلّی فرمود و بنفسه لنفسه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ظهور نمود شاهد محبّت كه در سرادق ذات احديّت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پرده نشين گشته جمال ظهور گشود و رخ بنمود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بدان ای مخمور باده عشق و محبّت الهی و سر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جام منير جذب و خلّت ربّانی كه مقام عشق و محبّت فوق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عالم احصا و بيان طائر است و طائران عقول و افكار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ادراكش قاصر و واقفان اسرار خفيّه و عارفان رموز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احديّه بيك جهة از حقيقت اين لطيفه ربّانيّه و دقيقه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صمدانيّه دم نزدند و لب نگشودند زيرا عشق و محبّتی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در ذات حقّ قبل از ظهور شئونات ذاتيّه از مرتبه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احديّت در مرتبه اعيان علم افراخته و غيب هويّت بجمال خود در نفس خود نرد محبّت باخته كه مبدء جميع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عشقها و شوقها و سرمايه همه محبّتها و شورها شد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عشق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محبّت عين ذات حقّ بوده خارج و زايد بر ذات نبوده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ذات حقّ لم يزل غير معروف و غير موصوف بوده و ادراك هيچ مدركی بمعرفت حقيقت و كنه او پی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نبرده و اگر طيور عقول و افكار دهرهای بی حد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شمار در هوای معرفت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ذات احديّت پرواز نمايند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شبری طيّ ننمايند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بكنه ذاتش خرد برد پی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رسد خس بقعر دريا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عشق و محبّتی كه از تجلّيات و فيوضات اين محبّت غيبيّه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الهيّه در دل و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جان عاشقان جمال ذوالجلال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تش افروخته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و جميع سبحات و حجبات را بتابش و رخششی سوخته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بقسمی كه از حقائق اين مخموران باده الست و اين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مدهوشان می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پرست جز ذكر دوست باقی نگذاشته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و ع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fa-IR"/>
        </w:rPr>
        <w:t>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مِ قدرت و عزّت إِذَا جَاءَ الحَقُّ زَهَقَ البَاطِلُ بر اتلال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وجود اين اظلال فانی افراشته تا نفسی از اين جام روح بخش الهی ننوشد لذ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تش نداند و تا قلبی باين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نار موقده ربّانی نيفروزد تصوّرش نتواند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مَنْ لَمْ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يَذُقْ لَمْ يَدْرِ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البتّه طيور عقول و افكاری كه از اسفل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دركات ملك پرواز ننموده چگونه در جوّ سماء ملكوت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فضای جان فزای لاهوت طيران نمايند مگر آنكه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بدائع رحمت الهی و لوامع مكرمت سبحانی او را احاطه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نمايد و بجناح عزّ توحيد در رياض قدس تجريد پرواز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نمايد تا بر اين كوثر عذب فرات وارد گردد و از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چشمه حيات بنوشد و ازين فواكه جنّت قدسيّه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مرزوق شود ولكن بعضی از متغمّسين ابحر معانی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راكبين فلك حكمت لدنّی ربّانی شوقا للطالبين و جذبا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للسالكين رشحی از طمطام معانی و طفحی از غمام معرفت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سبحانی در مراتب و مقامات محبّت بيان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دُرّ علم و حكمت را بالماس تبيان سفته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و مراتب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محبّت را بر چهار مرتبه معين نموده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و اين عبد در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رساله پنج رتبه ذكر نموده اگر چه در نزد اين ذره فانی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بنظری مراتب محبّت بی حد و شمار است و بنظری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قميص وحدت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شكار است زيرا اختلاف مقامات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محبّت از اختلاف مراتب و مقاماتست چه كه در 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عالمی از عوالم و مرتبه از مراتب مغناطيس احديّه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مشهود است كه جذب حقائق كلّ شئ و كشش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رقائق كينونات در قبضه اقتدار اوست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مغناطيس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احديّه مقام محبّت و خل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 است اگر عوالم و مراتب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انتها و شماری ممكن بود مراتب محبّت هم بمقامات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معدوده و مراتب محدوده معيّن گردد و از همين جهت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اختلاف مقامات محبّت از اختلاف مراتب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نه ذات و حقيقت لهذا اگر بنظر دقيق نظر نمائی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بصر را از ملاحظه اعداد و كثرت بپوشانی و بمنظر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اكبر وحدت نظر نمايی و از مفازه مهلك تحديد بشاطی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بحر توحيد وارد گردی ديگر قلم امكان را قدرت 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در اين مقام روحانی رقم كشد و لسان عالم فانی را جرئت و جسارت نه كه از اين مرتبه ربّانی دم زند باری بعضی از واقفين اسرار توحيد در بيان حقيقت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محبّت بدين نغمه الهی و بدين رن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صمدانی ترن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 نموده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محبّت ميل حقيقی است بجمال خود جمعا و تفصيلا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محبّت روحانی و ميل رحمانی يا از مقام جمع بجمع بود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شهود جمال هويّت است جمال و كمال خود را بذات خود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بدون توسّط مجالی و مراياء كائنات و اين تجلّی و ظهور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ذات است در نفس ذات چنانچه حقائق عاشقين در كتم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عدم مستور لكن ذات احديّت علم عشق و محبّت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افراخته و اعيان مجتذبين در سرادق هويّت مخفی لكن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معشوق حقيقت با جمال و كمال خويش نرد محبّت باخته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يا از جمع بتفصيل است چنانچه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ذات يگانه در مظاهر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بی حد و كرانه مشاهده انوار جمال خود نمايد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غيب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احديّه در مرايای مصقوله و مجالی قدسيّه ملاحظه عكس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طلعت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مثال خود فرمايد و يا از تفصيل بتفصيل چنانچه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اكثر افراد انسانی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عكس جمال مطلق را در مراياء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حقائق ممكنات مشاهده نمايند و اشراقات انوار صبح الهی را در مجالی موجودات ملاحظه كنند و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مقامی است كه ميفرمايد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نُرِيْهِمْ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يَاتِنَا فِی ا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لآ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فَاقِ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مقام علم اليقين است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بدانكه بر عاشقان جمال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مثال و مجذوبان حضرت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ذوالجلال در بعضی از اوقات بحسب المجالی و المرايا تجلّی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گردد چنانچه حضرت موسی علی نبيّنا و عليه السلام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لمعان و بوارق تجلّيات غيب احديّت را در شجره لا شرقيّة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لا غربيّة مشاهده نمود و ندای روح بخش ذات هويّه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نار موقده ربّانيّه استماع فرمود و از اين ندای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جانفزای الهی و تجلّيات انوار فجر ربّانی در قلب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مباركش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سراج محبّت و مصباح خلّت و مودّت بر افروخت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حجبات غيريّت و كثرت را بين المظهر و المظهر بسوخت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چنانچه سلطان سرير عزّت و مليك عرصه ولايت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حضرت امام حسن عليه التحيّة و الثناء در اين مقام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ميفرمايد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وَ عِنْدِی جَوْهَرُ عِلْمٍ لَوْ أَبُوْحُ بِهِ لَقِيْلَ لِی هَذَا يَعْبُدُ الوَثَنَا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غمام فائض ابن فارض گفته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وَ كُلُّ مَلِيحٍ حُسْنُهُ مِنْ جَمَالِهَا مُعَارٌ لَهُ بَلْ حُسْنُ كُلِّ مَلِيْحَةِ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بعضی از عارفين اينمقام را بعشق مجازی تعبير نموده‌اند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لكن نه چنان است بلكه عشق مجازی  شبح و صورت اين مقام است زيرا اينمقام از سازج تجريد و لطائف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توحيد است و در عرف عاشقين و عارفين بتوحيد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شهودی تعبير شده چنانچه حكايت كنند كه عارفی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بديده صافی در عوالم ملك و ملكوت نظر ميكرد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از گورستانی گذر مينمود سائلی پرسيد كه چه ميكنی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گفت غير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نچه مردم ميكنند زيرا مردم خدا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جويند و نيابند و من غير خدا را جويم و نيابم و يا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ميل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محبّت از مقام تفصيل بجمع است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مشاهده و محبّت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عاشقين و مجتذبين است جمال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ذات احديّت و معشوق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حقيقت را لكن منزّه از غبار تيره وسائل و وسائط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مبرّا از كدورت مجالی و مرايا و سالكين در اينمقام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كثرات وجود بواحد حقيقی ناظر گردند و چنان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تجلّيات جمال قديم و در اشراقات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فتاب طلعت محبوب جميل محو و مستغرق گردند كه از كائنات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خبر شوند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از ممكنات سفر كنند تا در فضای جانفزای لقاء جمال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ذات احديّت مقر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گزينند از قطره فانی ببحر باقی راجع گردند و سراج تحديد خاموش نمايند و مشعل توحيد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 افروزند و چشم از مشاهده اشراقات و تجلّيات شمس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حقيقت در خاك پاك نمايند و در خورشيد افلاك نگرند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نظر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ملاحظه بدر عالمتاب در جسم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 منقطع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نمايند و قمر منير را در سماء رفيع بانوار بی حد و حساب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مشاهده فرمايند و اين مقامی است كه ميفرمايد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إ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ی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وَج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هْتُ وَجْهِی لِلَّذِی فَطَرَ السَّمَوَاتِ وَ الأَرْضَ حَنِيفًا وَ مَا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نَا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مِنَ المُشْرِكِينَ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اين رتبه چهارم از محبّت بود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رتبه پنجم از محبّت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ميل روحانی و محبّت وجدانی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عاشقان جمال احديّت است بجمال خود در نفس خود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اين مقام و مرتبه از محبّت از جمع بجمع حكايت نمايد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زيرا اين مقام از عنصر لاهوتی خلق شده و از لطيفه ربّانی موجود گشته حقائق ملكوتی و ماهيّات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جبروتی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اين رائحه رضوان احديّت و نفحه گلشن هويّت نصيبی نه و نفوس مقيّده و ارواح محدوده را از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مائده قدسيّه بهره نه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در اين مقام تجلّيات غنای بحت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استغناء بات از سلطان احديّه در حقائق سلاطين ممالك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توحيد تجلّی گردد و غنای حقيقی و دولت دائمی يوم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يُغْنَ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اللّ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هُ كُ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لًّا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مِنْ سَعَتِهِ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در اين مرتبه اعزّ اعلی رخ گشايد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سالك در اين مقام از باديه محو و سرگردانی بر شاطی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بحر بيكران و قلزم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پايان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وَ فِی أَنْفُسِكُم أَفَلَا تُبْصِرُونَ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در گلستان حقيقت و بوستان هدايت 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اقْرَ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أْ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كِتَابَكَ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كَفَی بِنَفْسِكَ اليَومَ عَلَيْكَ حَسِيبًا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داخل شود و لمعات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تجلّيات جمال احديّت را از فجر جمال خود طالع بيند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روائح رضوان حقيقت را از رياض توحيد و گلشن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تجريد كه در قلب مبروكش سرسبز و خرّم گشته ساطع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يابد از فقدان صرف بر دولت بی زوال پی برد و از فقر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 و مسكنت واقعی بر غنای حقيقی و ثروت دائمی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ابدی رسد جميع اسماء را از مشرق اسمش ظاهر بيند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جميع صفات رااز مطلع ذاتش باهر يابد جمال خود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جمال حقّ فانی نگرد و جمال حقّ را در جمال خود باقی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يابد چنانچه شمس فلك توحيد و بدر سماء تفريد حضرت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خاتم النبيّين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 اللّه عليه و سل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عروج معارج احديّه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مزمار ندای جانفزای معشوق حقيقت و غيب هويّت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تغنّی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قِفْ يَا مُحَمَّدُ أَنْتَ الحَبِيْبُ وَ أَنْتَ المَحْبُوبُ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استماع نمود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در گلزار ملك و ملكوت و گلستان حقيقت و لاهوت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بدين نغمه الهی تغنّی فرمود كه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لِی مَعَ اللّهِ حَالَاتٌ هُوَ أَنَا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وَ أَنَا هُوَ إِلَّا هُوَ هُوَ وَ أَنَا أَنَا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در اين مقام ستاره هستی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وجود مقيّد در مغرب نيستی و فنا متواری گردد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فتاب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هستی مطلق از فجر احديّت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نقاب سر بر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رد و طلوع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فرمايد و 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حاد ساقی و شراب و شارب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شكار گردد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فَنِعمَ ما قال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: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left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روح دل كو مست جام قدسی است</w:t>
      </w:r>
    </w:p>
    <w:p>
      <w:pPr>
        <w:pStyle w:val="PlainText"/>
        <w:bidi w:val="1"/>
        <w:ind w:left="2160" w:right="0" w:firstLine="72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خود می و خود ساغر و خود ساقی است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اين مقام اعظم اكبر در مرتبه اوّليّه مختصّ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بشموس حقيقت كه از فجر الهی طلوع نمودند و طلوعشان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طلوع و غروبی نه و در مغرب ربّانی غروب نمودند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غروبشان را افولی و نزولی نه بلكه لم يزل از صبح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الهی انوار جمالشان بر هياكل توحيد لائح و رخشنده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لا يزال در وسط الزوال خورشيد طلعتشان بر حقائق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تجريد روح بخشنده ولكن تجلّيات اين مقام از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شموس لائحات در مراياء حقائق سالكين و طالبين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تجلّی فرموده چنانچه اگر مرآت قلوب از كدورات عوالم كثرت و حدود ممتاز گردد تجلّيات اين مقام در او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منطبع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 و اگر زجاجه نفوس و مشكوة صدور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بقوّت نفوس قدسيّه صافی و رقيق شود سراج فيوضات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الهيّه در او مشتعل گردد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ای سالك سبيل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هدايت نظر را دقيق نما و بصر را رقيق فرما تا در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پنج رتبه از مراتب محبّت كه ذكر شد جميع مقامات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محبّت را كه در كلّ عوالم جمع و تفصيل وجمع جمع و تفصيل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تفصيل مندمج و مندرج است ادراك فرمائی و همچنين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بعضی از واقفين اشارات قدسيّه بر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نند كه محبّت حقّ بعباد ظهور تجلّيات الوهيّت و ابقاء صفات لاهوتيّت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هياكل و مجالی ناسوتيّه و محبّت عبد بحقّ انعدام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هستی و افناء صفات ناسوتی است در بقاء لاهوتيّه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ظهورات الوهيّه چنانچه گفته‌اند كه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محب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ة اللّه للعبد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ابقاء اللّاهوتيّة فی فناء الناسوتيّة و محب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ة العبد للّه افناء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النّاسوتيّة فی بقاء اللّاهوتيّة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بهمين دو رتبه اختصار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و نسبت محبّت بحضرت ربّ العزّة حقيقت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دانند ولكن نسبتش را بعبد مجازی دانند زيرا محبّت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حقّ اصل است و سبقت داشته بر محبّت عباد چنانچه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يه مباركه ميفرمايد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فَسَوْفَ يَأْتِی اللّهُ بِقَومٍ يُحِب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ُّ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هُمْ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وَ يُحِب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ُّ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ونَهُ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cs="Traditional Arabic" w:ascii="Traditional Arabic" w:hAnsi="Traditional Arabic"/>
          <w:color w:val="006600"/>
          <w:sz w:val="48"/>
          <w:szCs w:val="48"/>
          <w:rtl w:val="true"/>
        </w:rPr>
        <w:t xml:space="preserve">.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اين طير فانی اگر تا قيام الساعة در گلستان عشق بر شاخسار شوق ببدايع نغمات روحانی تغنّی نمايد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مراتب و مقامات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اتمام نپذيرد و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خر نرسد لهذا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بدين چند كلمه اختصار نموديم و 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مقام خلقت بدانكه مخلوقات بر چند قسمند قسمی خلق ارحام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در ارحام خلق شوند و قسمی خلق الساعه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بنفسه متكو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گردند چون حيوانات كه در اثمار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توليد يابند و قسمی در بيضه موجود شوند و اين اقسام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خلقت اجسام است ولكن خلق باطنيّه الهيّه و بعث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خفيّه ربّانيّه خلقی ديگر و بعثی ديگر است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خلق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ارواح قدسيّه است در هياكل موحّدين و در افئده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عارفين و خلق اعيان و حقائق است در ملكوت سموات و ارضين اگر چه بعضی از عارفين اعيان و قابليّات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حقائق و ماهيّات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 مجعول و مخلوق ندانند بچند دليل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اوّل آنكه گفته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كه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مخلوقات و مجعولات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حدوث است و حادث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است كه نبوده بعد بوجود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اين حقائق و اعيان لم يزل در مرآت علم حضرت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ربّ العزّة موجود و ثابت بوده چه كه علم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معلوم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ممكن نشود و علم از صفات ذاتيّه است كه عين ذاتست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قديم است پس اگر گوئيم كه اين حقائق و قابليّات حادث است استغفر اللّه معتقد بجهل در ذات واجب الوجود شده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ايم چه وجود علم منوط بوجود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معلومات است و اگر معلومات حادث بود لازم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 كه از ذات حقّ قبل از خلق معلومات سلب علم گردد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اين كفری است صراح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ثانی آنكه بدلائل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عقليّه و نقليّه ثابت و مبرهن است كه جبر باطل و 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فرينش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حقّ بايد جور و اجبار نمود و عدالت كلّيّه الهيّه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ثابت كرد چه اگر گوئيم حقّ سبحانه كينونتی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 سعادت و كينونتی را بر شقاوت خلق نمود اكراه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اجبار در خلقت لازم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 و حال آنكه جعل و خلق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ممكنات نسبت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سلطان وجود يكسان است چنانچه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ميفرمايد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مَا تَرَی فِی خَلْقِ الرَّحْمَنِ مِنْ تَفَاوُتٍ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همچنين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وَ مَا خَلْقُكُمْ وَ مَا بَعْثُكُمْ إِل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ا كَنَفْسٍ وَاحِدَةٍ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چون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ثابت است كه حضرت ربّ العزّة موجودات و ممكنات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بطريق اجبار و اكراه خلق ننموده پس بايد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نچه مقتضای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قابليّت ايشان است خلق فرمايد تا خللی در عدل كلّی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الهی و مقام اعطاء كلّ ذی حقّ حقّه راه نيابد در اينصورت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جائز ننموده و نيست كه قابليّات موجود است و ماهيّات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ممكنات معدوم بوده و بعد موجود شدند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نچه مقتضای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ذاتی ايشان است از سعادت و شقاوت طلب نمايند زيرا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اينصورت اين ماهيّات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قابليّات شئ نبوده بلكه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عدم صرف بوده چگونه وجود را قابلند و عدم را قابليّت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وجود نبود چه كه اتّصاف شی بنقيض خود ممكن نبود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باين دلائل عقليّه اين حقائق كه گاهی تعبير از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بماهيّات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قابليّات و اعيان نمايند لم يزل بوجود علمی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موجود و در مرآت ذات حقّ بنحو بساطت و وحدت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مندمج و مندرج بوده نه بنحو تكثّر چه وجود كثرت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ذات واجب الوجود نقص است بدلائلی كه از پيش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گذشت ولكن بعضی از واقفين اشارات خفيّه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متعارجين معارج احديّه بر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نند كه حقائق و قابليّات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مخلوق و مجعولند و اعيان و ماهيّات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حادث و معلول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رائحه از روائح قدس لا اوّليّه استشمام ننموده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و نسيمی از رياض عزّ قدم استنشاق نكرده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و در رضوان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توحيد بر اغصان تجريد و افنان تفريد بدين نغمه لاهوتی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رنّه ملكوتی در كشف اشكالات و رفع محذوراتی که از پيش گذشت در تعلّق علم بمعلومات تغنّی نموده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بچند دلائل متقنه و براهين محكمه در اينكه علم الهی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مستلزم و تابع معلومات نيست تمسّك و تشبّث جسته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دليل اوّل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نكه استدلال نموده‌اند بر اينكه صفات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اسماء ذاتيّه ثبوتيّه از عليم و بصير و سميع و سائر صفات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ذاتيّه در عالم احديّه عين ذات حقّ است بدون شائبه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غيريّت و امتياز بين الصفات و الذات بقسمی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در مرتبه ذات علمی غير از ذات نه و ذاتی دون علم 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بلكه 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مرتبه علم عين ذات و ذات عين سمع و سمع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عين بصر و بصر عين حيات و حيات عين ذات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چنانچه در كتب شيخ اكبر از فتوحات و فصوص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اشاره باين مطلب بلند اعلی بسيار است و اين اطلاقات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متعد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ده متكثّره بر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ذات احديّت از سميع و بصير و عليم تعبيرات كماليّه و عنوانات شئ واحد است 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مرتبه اكبر اعظم صفاتی غير ذات موجود 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چنانچه پادشاه عرصه ولايت و عنقاء مشرق علم و حكمت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حضرت علی بن ابی طالب كر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 اللّه وجهه ميفرمايد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fa-IR"/>
        </w:rPr>
        <w:t>كَمَ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الُ التَّوْحِيْدِ نَفْیِ الصِّفَاتِ عَنْهُ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چه اگر در بين صفات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ذات احديّت فرقی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شكار و امتيازی نمودار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بود خارج از دو جهت نبود يا جزء ذات بودند يا خارج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ذات در صورت اجزاء تركيب لازم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يد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نيز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بدلائل عقليّه و نقليّه باطل است و در صورت غير اجزاء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تعد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 قدماء لازم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يد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نيز بدلائل عقليّه و نقليّه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باطل است پس ثابت و مبرهن گشت كه جميع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صفات ثبوتيّه عين ذات احديّت است بدون امتياز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اختلاف واحدی بكنه ذات او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پی نبرده و حقيقت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جوهر الجواهر را درك ننموده لم يزل در علوّ تقديس و سمو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تسبيح خود منزّه از ادراك موجودات و مقدّس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احاطه عقول ممكنات بوده چنانچه شمس سماء تفريد و شمع شبستان توحيد خلاصة‌المرسلين خاتم النبيّين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صلّی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اللّه عليه و سل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مقام معرفت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ذات احديّت بنغمه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مَا عَرَفْنَاكَ حَقَّ مَعْرِفَتِكَ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فضای ملك و ملكوت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تغنّی نموده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اند و برنّه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رَبِّ زِدْنِی فِيْكَ تَحَيُّرًا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 اغصان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شجره وجود ترن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 فرموده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زيرا علم بهر شی احاطه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شئ است تا نفسی بر شی احاطه ننمايد حقيقت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ادراك نكند چنانچه ميفرمايد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وَ لَا يُحِيْطُونَ بِشَئٍ مِنْ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عِلْمِهِ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همچنين ميفرمايد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بَلْ كَذ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بُوا بِمَا لَمْ يُحِيْطُوا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بِعِلْمِهِ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اين بسی واضح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شكار است كه هيچ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موجودی نتواند كه احاطه بر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ذات احديّت بنمايد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پس چون ثابت گشت كه معرفت ذات حقّ ممتنع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محال است و معرفت علمی كه عين ذات حقّ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نيز ممتنع و محال است چه كه بين ذات و صفات بهيچ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وجه من الوجوه فرقی موجود نه در اينصورت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علمی كه عين ذات است هيچ نفسی بكنه او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پی نبرده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ادراك و تعقّل ننموده تا مط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لع گردد و ملاحظه نمايد كه علم حقّ باشياء چگونه است مستدعی معلوماتست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نه و تابع حقائق و قابليّات اشياء است يا نه بلی در حيّز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امكان علم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معلوم ممكن نگردد ولكن در ذات هيچ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نفسی ادراك ننموده و در امتناع معرفت شئون و صفاتيكه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عين ذات حقّ است بلبل بستان تمجيد و عندليب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گلستان تجريد اسد اللّه الغالب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عليّ بن ابی طالب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) 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 اللّه وجهه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باكمل بيان و افصح تبيان بيان نموده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حقيقت اين مطلب بلند اعلی را بچند كلمات لطيفه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مكشوف و عيان فرموده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اينست بيان آنحضرت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كه ميفرمايد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مَنْ سَئَلَ عَنِ التَّوْحِيْدِ فَهُوَ جَاهِلٌ وَ مَنْ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جَابَ عَنْهُ فَهُوَ مُشْرِكٌ وَ مَنْ عَرَفَ التَّوْحِيْدَ فَهُوَ مُلْحِدٌ وَ مَنْ لَمْ يَعْرِفْ التَّوْحِيْدَ فَهْوُ كَافِرٌ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يعنی اگر نفسی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توحيديكه عين ذات احديّت و غيب هويّت است سئوال نمايد دليل بر جهل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سائل است زيرا سؤال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شئ كه ادراك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ممتنع و محال است مدلّ بر جهل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نادانی است و هر نفسی هم كه اين سؤال را جواب گويد از برای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واحد احد شريك و مانندی جسته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زيرا آنچه بعقل و ادراك خود تعقّل و تصوّر نموده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صور خياليّه و تصوّرات عقليّه خود او است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الغيوب معروف هيچ نفسی و معلوم هيچ عالمی نگردد پس آنچه ادراك و تصوّر نموده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را شريك حضرت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حقّ سبحانه انگاشته و هر نفسی كه ادّعای معرفت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توحيدی كه عين ذات حقّ است نمايد ملحد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زيرا آنچه بعقل و ادراك خود شناخته و درك نموده آن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غير ذات حقّ است پس در معرفت الحاد نموده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هر نفسيكه عارف بتوحيد آن ذات يگانه نظر باثار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افعال 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رد كافر است چنانچه اگر در ذرّات ملك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ملكوت نظر نمائی جميع را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يات مدلّه بر توحيد آن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سلطان احديّه ملاحظه كنی فام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دليل ثانی بر اينكه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علم حقّ سبحانه و تعالی تابع معلومات نه آنكه گفته‌اند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بدلائلی كه از پيش گذشت ثابت و مبرهن شد كه علم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عين ذات حقّ است بدون شائبه تخالف و تغاير يعنی ذات بتمامه عليم است و ذات بتمامه سميع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همچنين سائر صفات ذاتيّه اگر چه بعضی از علماء گفتند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نه عين ذات است و نه خارج از ذات زيرا اگر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گوئيم عين ذات است بدون امتياز نفی علم لازم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اين نقص است ولكن مقصود اين نيست بلكه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عوالم الهيّه مالانهايه است و در هر عالم اسماء و صفات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حكمی دارد در عالم احديّه عين ذات است و در عالم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واحديّه ممتاز از ذات و اين مراتب احديّه و عماد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واحديّه و الوهيّه لم يزل باقی و بر قرار بوده چنانچه شخصی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حضور يكی از اوليای الهی حديث </w:t>
      </w:r>
      <w:r>
        <w:rPr>
          <w:rFonts w:cs="Traditional Arabic" w:ascii="Traditional Arabic" w:hAnsi="Traditional Arabic"/>
          <w:sz w:val="48"/>
          <w:szCs w:val="48"/>
          <w:rtl w:val="true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كَانَ اللّ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هُ وَ لَمْ يَكُنْ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مَعَهُ مِنْ شَئٍ</w:t>
      </w:r>
      <w:r>
        <w:rPr>
          <w:rFonts w:cs="Traditional Arabic" w:ascii="Traditional Arabic" w:hAnsi="Traditional Arabic"/>
          <w:sz w:val="48"/>
          <w:szCs w:val="48"/>
          <w:rtl w:val="true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بر زبان راند چون آن واقف اسرار مكنونه استماع نمود فرمود </w:t>
      </w:r>
      <w:r>
        <w:rPr>
          <w:rFonts w:cs="Traditional Arabic" w:ascii="Traditional Arabic" w:hAnsi="Traditional Arabic"/>
          <w:sz w:val="48"/>
          <w:szCs w:val="48"/>
          <w:rtl w:val="true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الآنَ يَكُون بِمِثْلِ مَا قَدْ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كَانَ</w:t>
      </w:r>
      <w:r>
        <w:rPr>
          <w:rFonts w:cs="Traditional Arabic" w:ascii="Traditional Arabic" w:hAnsi="Traditional Arabic"/>
          <w:sz w:val="48"/>
          <w:szCs w:val="48"/>
          <w:rtl w:val="true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اگر علم حقّ سبحانه مستدعی و مستلزم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معلومات و مقتضی قابليّات اشياء بود ذات او مستدعی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مقتضی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نست و اين باطل است زيرا طلب و اقتضاء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مستلزم احتياج است و احتياج صفت ممكن است نه واجب و حقّ سبحانه غنيّ بالذات است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دليل ثالث آنكه گفته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كه علم ممكن تابع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مقتضی معلوماتست و بدون معلوم ممتنع و محال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اگر علم واجب نيز تابع و مستدعی معلومات بود آن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نيز علم ممكن است و اين واضح و ثابت است كه آنچه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امكان است در حقّ محال است چه كه بهيچ وجه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مماثلت و مشابهت و مجانست و موافقت ما بين خالق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مخلوق و وجوب و امكان و حقّ و خلق نبوده و نيست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زيرا لم يزل صفت حقّ سبحانه قدرت و عزّت و غناء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بحت بوده و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مخلوقات و ممكنات ذلّت و مسكنت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فقر صرف و آنچه صفات ذاتيّه كه از برای ممكنات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موجودات ثابت است آن جوهر الجواهر و حقيقة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الحقائق در علوّ تنزيه و سموّ تقديس خود از آن صفات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منزّه و مبر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است در اين صورت چه مناسبتی بين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وجوب و امكان و حقّ و خلق بوده پس باين دليل علم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حقّ تابع معلومات نبوده و نيست زيرا علم ممكن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مستدعی آن است و امّا دليل رابع آنكه گفته‌اند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اعيان و قابليّات اشياء در ذات حقّ موجودند عين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ذات حقّند پس قابليّات و حقائق نيستند زيرا واضح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مبرهن است كه عالم غير معلوم است بلی عالم عين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معلوم است و اين علم شئ است بنفس خود و 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بغير خود البتّه غير معلوم است پس اگر اين حقائق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اعيان عين ذات است بدون تكثّر و اختلاف پس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معلومات نيستند چگونه طالب وجود باشند و حال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آنكه ذات حقّ سبحانه موجود است و او را احتياج علی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حده نباشد بوجود باری باين دلائل كه ذكر شد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تمسّك و تشبّث جسته و ثابت نموده‌اند كه علم حقّ تابع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معلومات نبوده تا نفسی معتقد بر اين گردد كه حقائق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اعيان مخلوق و مجعول نيستند چه كه استدلال نموده‌اند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علم از صفات قديم است و معلومات در حضرت علم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ثابت و بوجود علمی موجود بوده‌اند و بقديم جعل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تعلّق نگيرد زيرا مجعول مستلزم حدوث است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خلاصه مطلب آنكه در علم دو ملاحظه نموده‌اند يك مل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حظه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عينيّت و حقيقت و ديگر ملاحظه فعليّت چنانچه از ذكر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علم علميكه عين ذات حقّ است قصد كنند و يا علميكه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تابع و متعلّق بمعلومات است اراده نمايند اوّل را قديم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عين ذات حقّ دانند و ثانی را حادث و عين اشياء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ملاحظه نمايند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دليل بسياری بر اين مطلب ذكر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نموده‌‌اند ولكن اين رساله گنجايش ذكر ندارد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از اين جهت كه علم متعلّق بمعلوماترا حادث دانند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معلومات را كه حقائق و قابليّات اشياء است نيز حادث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مجعول و مخلوق دانند و همچنين گفته‌اند كه قابليّات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مقبولات در يك زمان موجود شدند و در يكحين منجعل گرديده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مثلاً گفته‌اند كه جميع اشياء مركب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دو چيز يكی قابل و ديگری مقبول و مقصود از مقبول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مادّه و هيولا است و مراد از قابل هيئت و صورت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كه آن مادّه را از حيّز لا تعيّن و اطلاق بتقيّد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از لا حدّ بعرصه حدود كشاند و بصورت مخصوصه معيّنه متعيّن گرداند مثلاً در حروفات و كلمات ملاحظه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نمائيد كه از دو شئ تركيب شده‌اند يكی مادّه كه مركب و مداد است و مقبول است و ديگری هيئت و صورت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حروفات و كلمات است كه قابلست حال اين مادّه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مخصوصه و هيئت مخصوصه در يكزمان خلق شدند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چه مادّه كلّيّه قبل از هيئت مخصوصه خلق شده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چنانچه مشهود است كه قبل از وجود اين صور و اشكال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مخصوصه در خارج مركب بوجود خارجی موجود بوده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بصورت معيّنه و هيئت مخصوصه متعيّن نگشته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لياقت صور كلّ حروفات و استعداد و صلاحيّت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تشكل بهيئت جميع كلمات داشته منحصر و مخصوص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بهيئت و صورتی معين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نبوده و همچنين هيئت و صورت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كلّيّه قبل از ماد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مخصوصه موجود بوده چنانچه قبل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وجود مادّه مخصوصه كه مركب و مداد باشد هيئت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كلّيّه و صورت كلّيّه حروفات و كلمات در ذهن كاتب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بوجود ذهنی موجود بوده ولكن هيئت كلّيّه و مادّه كلّيّه نيز با هم خلق شده زيرا ممكن نبوده و نيست كه شئ وجود خارجی داشته باشد و بهيئت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متصوّر نباشد زيرا مادّه و هيولا در وجود محتاج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صورت است و هيئت و صورت در ظهور محتاج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است چنانچه گفته‌اند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هيولا در بقا محتاج صورت تشكل كرده صورت را گرفتار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اين دور باطل نيست و اين را بمتصادقان و متضايفان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تعبير نموده‌‌اند زيرا دور باطل آن است كه شئ موقوف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بچيزی بود كه آن موقوف باوست در يكرتبه يا دو رتبه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چون مشهود شد كه ماد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مخصوصه و هيئت مخصوصه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يكحين خلق شده و هيئت كلّيّه و مادّه كلّيّه نيز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يك آن خلق شد پس قابليّات و مقبولات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يكزمان موجود شدند و تقدّمی جز بالذات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ميانشان نيست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آنچه از پيش گذشت كه اگر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ايجاد و حدوث بحقائق و قابليّات تعلّق گيرد اكراه و اجبار در آفرينش حقّ و غنيّ مطلق لازم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 و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منافی عدالت كلّيّه و رحمت منبسطه الهيّه است زيرا اگر حقّ سبحانه قابليّتی را از سجين و قابليّتی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يين خلق فرمايد عدالت ربّانيّه مشهود نگردد اين حرفی است تمام ولكن كسانيكه قائل بحدوث حقائق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قابليّات گشته‌اند بر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نند كه خلق و ايجاد و فعل حقّ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نسبت بجميع مجعولات و مخلوقات يكسانست بدون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فرق و تفاوت ولكن مجعولات و مفعولات هر كدام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برضا و طلب خود رتبه از وجود را قبول نموده‌‌اند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مثلا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در شمس و اشع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آن ملاحظه نمائيد كه نسبت افاضه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فعل او بجميع اشعّه يكسان است ولكن اشعّه بطلب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رضای خود بعضی در صد هزار فرسنگ دور از شمس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گزيده‌اند و بعضی در قرب و حول شمس طائف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گشته‌اند حال ملاحظه نمائيد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كه از شمس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سما در اطراف و اكناف و محلّ بعيد و مكان قريب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منتشر و پراكنده گرديده‌اند نه اين است كه شمس بعضی را در قرب جمال خود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بعضی را در مكان بعيد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قرار داده بلكه بهيچ وجه در افاضه وجود تفاوت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توفير بهيچ يك نگذاشته و جميع را بيك تجلّی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ظاهر نموده ولكن هر كدام بطلب خود مقام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مرتبه را قبول نموده و همچنين آنچه از پيش گذشت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اگر حقائق موجودات معدوم صرف بودند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چگونه موجود شدند و حال آنكه عدم را لياقت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وجود نه چه كه اتّصاف شئ بنقيض خود ممكن نبوده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نيست در جواب گفته‌اند كه اين حقائق و قابليّات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معدوم صرف نبوده بلكه در مرتبه امكان بوجود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امكانی موجود بودند و لكن نه بوجود اعيانی و فرق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ميان وجود اعيانی و وجود امكانی بسيار است ديگر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ذكر آن سبب تطويل گردد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بعضی از عارفين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بسموات معانی عروج نموده‌‌اند اعيان و حقائق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قابليّات را قديم و غير مجعول دانند و بعضی ديگر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واردين شريعه علم و حكمت ماهيّات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حقائق را مجعول و مخلوق و حادث شمرند و اين عبد فانی بيانات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استدلالات هر دو طائفه را باتم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بيان و اكمل تبيان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اين رساله ذكر نموده ولكن در نزد خود اين عبد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جميع اين بيانات و مطالب و مقامات و مراتب در مرتبه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مقام خود تمام است بدون مشاهده خلل و فتوری زيرا اگر چه منظور يكی است و لكن نظرات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عارفين و مقاماتشان متفاوتست و هر نظری بالنسبه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بمقام و مرتبه كه ناظر 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نمقام واقف است تمام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كمال است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بدان ای عاشق جمال ذی الجلال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اختلاف اقوال اوليا از اختلاف تجلّيات اسماء حقّ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اختلاف مظهريّت است زيرا در كينونت هر مرآتی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مراياء صفات حقّ و حقيقت هر مظهری از مظاهر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غنی ّمطلق اسمی از اسماء حقّ بر سائر اسماء سلطنت نمايد اگر چه انسان بخلعت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لقد خلقنا الانسان فی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احسن تقويم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افراز گشته و قميص روحانی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فَتَبَارَكَ اللّ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هُ أَحْسَنُ الخَالِقِينَ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در بر نموده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چه كه حضرت حقّ سبحانه هر شئ از ممكنات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موجودات را باسمی از اسماء تجلّی فرموده چنانچه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بعضی از اولی العرفان گفته‌اند كه ملائكه مظاهر سبّوح و قدّوسند و شياطين مظاهر يا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مضل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متكب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همچنين سائر اشياء هر كدام در ظلّ تجلّيات اسمی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اسماء حقّ موجودند و اگر اين لطيفه ربّانی و دقيقه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صمدانی يك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از شئ منقطع شود البتّه معدوم صرف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مفقود بحت گردد ولكن انسان مطلع الفجر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يعنی بدايت روز وحدت و هدايت است و انتهاء ليل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كثرت و ضلالت و مرآت منطبعه از جميع اسماء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متضاد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متغايره است و منبع ظهور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صفات الوهيّت و ربوبيّت است زيرا عالم انسانی عالم كلمات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اتست اين است كه ميفرمايد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خَلَقَ اللّهُ آدَمَ عَلَی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صُورَتِهِ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علی هيئة اسمائه و صفاته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با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وجود آنكه مطلع ظهور كلّ اسماء الهيّه و مشرق طلوع كلّ صفات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ربّانيّه است لكن يك اسم از اسماء الهيّه در او اشد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ظهوراً و اكبر بروزاً است كه كينونتش از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اسم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بدء شده و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اسم عود نمايد خلاصه مطلب آنكه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بعضی از اوليای الهی چون تشعشع انوار جمال باقی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علوّ تنزيه و رفرف تقديس بچشم باقی ملاحظه نمايند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لهذا از شئونات كلّ عوالم ذات احديّه را تسبيح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تقديس نمايند زيرا كه در كينونت اين هياكل صمدانی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اسماء تقديس و تنزيه تجلّی نموده و بعضی از عارفين اسرار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خفيّه مظاهر اسماء الوهيّت و ربوبيّتند اين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در اينمقام انوار جمال ربّ الارباب را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وجود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مربوب و خالق را بدون مخلوق و عليم را بی معلوم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مشاهده ننمايند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امّا بعضی از واقفان رموز احديّه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چه در افئده و حقائقشان يك اسم از اسماء الهيّه اشد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ظهور است ولكن از هر اسمی از اسماء حقّ و صفتی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صفات غنيّ مطلق در كينونتشان عكسی مشهود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انواری مشهور از اين جهت در مقام تنزيه صرف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تقديس بحت كه ميفرمايد 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كَانَ اللّ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هُ وَ لَمْ يَكُنْ مَعَهُ مِنْ شَئٍ</w:t>
      </w:r>
      <w:r>
        <w:rPr>
          <w:rFonts w:eastAsia="MS Mincho;ＭＳ 明朝" w:cs="Traditional Arabic" w:ascii="Traditional Arabic" w:hAnsi="Traditional Arabic"/>
          <w:color w:val="000000"/>
          <w:sz w:val="48"/>
          <w:szCs w:val="48"/>
          <w:rtl w:val="true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ذات احديّت را قديم بالذات و الصفات مشاهده نمايند لكن منزّه از وجود معلومات و حقائق موجودات و در اين رتبه ماسوی اللّه را معدوم صرف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مفقود بحت شمرند اين است در اينمقام حقائق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موجودات و ممكنات را حادث بينند قديمی جز ذات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حقّ موجود ندانند و در مقام ديگر كه مقام تجلّيات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اسم عليم و اسماء الوهيّت و ربوبيّت است حقائق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اشياء را نيز قديم شمرند و علم را تابع معلومات ملاحظه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نمايند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سالك مسالك هدايت در مغرب نيستی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فنا متواری شو تا از مشرق هستی و بقا طالع شوی و سر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قميص فقر و افتقار از ما سوی اللّه فرو بر تا از جيب رحمت ذوالجلال سر بر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ری و در هوای عشق و جذب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پرواز كن تا برفرف علم و حكمت صمدانی عروج نمائی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چشم را از غبار تيره عوالم ملك و ملكوت پاك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طاهر كن و بعين اللّه الناظره و بصر حديد در صنع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جديد بديع الهی مشاهده فرما تا اين اسرار مستوره و رموز مخفيّه الهيّه را بی حجاب و نقاب ملاحظه نمائی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در جنّت احديّه كه مقام اتّحاد كلّ كثرات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نظر برجوع بواحد حقيقی وارد گردی اين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نصيب نفوسيكه بانفاس قدسی مؤانست جسته‌اند اذا فاسع بذاتك و روحك و قلبك و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ادك الی هذا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المعين الّذی تجری منه سلسبيل حكمة اللّه الملك العزيز الوهّاب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امّا مقصود از معرفت بدان ای سالك سبيل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هدی كه ابواب معرفت كنه ذات حقّ مسدود است بر كلّ وجود و طلب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مال در اين مقام مردود هرگز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عنكبوت اوهام بر اغصان عرفان حقيقت عزيز علّام نتند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پشه خاك پيرامن عقاب افلاك نگردد حقيقت نيستی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چگونه هويّت هستی را ادراك كند و فناء صرف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چگونه بر جوهر بقا واقف گردد زيرا كه لطائف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حقائق جوهريّات موجودات و بدائع جواهر مجرّدات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ممكنات بكلمه امر او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يتی از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يات او خلق شده و بيك تجلّی از اشراقات شمس مشيّت او موجود شده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اگر متعارجين سماء عرفان و متصاعدين ملكوت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حكمت و ايقان ببقاء ذات احديّت در هوای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منتهای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معرفت كنه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جوهر الجواهر پرواز نمايند البتّه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شبری طيّ ننمايند و بحقيقت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پی نبرند جمله ادراكات بر خرهای لنگ حقّ سوار باد پرّان چون خدنگ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اينست كه سيّد الاوّلين و 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لآ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خرين در اينمقام اظهار عجز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فقر را كمال علم و غاية القصوی حكمت دانسته‌اند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اين جهل را جوهر علم شمرده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چنانچه ميفرمايد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مَا عَرَفْنَاَكَ حَقَّ مَعْرِفَتِكَ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همچنين ميفرمايد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رَبِّ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زِدْنِی فِيْكَ تَحَيُّرًا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در اينمقام جز حيرانی صرف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سر گردانی بحت تحقّق نيابد زيرا ادراك شئ مر شئ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منوط بدو چيز است اوّل ‌احاطه است يعنی تا شئ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 شئ احاطه ننمايد ابداً ادراك كنه او نتواند و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معلوم است كه هيچ نفسی بر ذات حقّ احاطه ننموده تا بكنهش پی برد و يا از رياض عرفان حقيقت ذاتش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رائحه استشمام نمايد و علم و ادراك بی‌احاطه تحقّق نيابد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ثانی مشابهت و مماثلت است يعنی تا شئ مشابهت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بشئ نداشته باشد بهيچ وجه تصوّر حقيقت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نتواند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چه كه فاقد مراتب و عوالم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نست چگونه تواند تعقّل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تصوّر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نمايد مثلا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حيوانات و نباتات و جماد هرگز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تصوّر حقيقت انسان نتواند زيرا من حيث الحقيقه در ميان انسان و اين اجناس بهيچ وجه مشابهت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موافقت نبوده و نيست و اين بسی واضح و مبرهن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از برای ذات حقّ سبحانه هيچ شبهی و مثلی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نظيری نبوده و نيست زيرا مشابهت در نزد حكما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موافقت در كيف است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 دو چيز در كيف موافق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مطابق نباشند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نرا مشابه نتوان گفت مثلاً هرگز روز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روشن نورانی را بشب تيره ظلمانی تشبيه نتوان نمود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نار مشتعله موقده را بمياه منجمده مثل نتوان زد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زيرا در كيف كه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درخشندگی و تيرگی و اشتعال و افسردگيست موافق و مطابق نيستند ولكن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گوئی كه اين ياقوت احمر چون سراج منير مت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لألأ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است اين تشبيه موافق افتد زيرا در كيفيّت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كه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درخشندگی است مطابقند و كيف از جمله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اعراض است كه حال و عارض اجسام گردد و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ثابت و محقّق است كه ذات حقّ جسم نيست تا محل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اعراض شود و در كيف موافقتی از برای او تصوّر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گردد تا مشابهی از برای او تحقّق يابد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مشابه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ادراك كنه ذات حقّ سبحانه نمايد و بحقيقتش پی برد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فَسُبْحَانَ اللّهِ عَم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يَقُولُ الوَاصِفُونَ فِی وَصْفِهِ عُلُوًّا كَبِيرًا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پس مقصود از عرفان در اين حديث شريف معرفت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كنه ذات حقّ نبوده و نيست چه كه از حيّز امكان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خارج است بلكه مقصود معرفت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ثار و تجلّيات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غيب اقدس امنع بوده و هست زيرا هر چه عقول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مجرّده و نفوس زكيّه صافيه طيّ عوالم عرفان نمايند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جز مراتب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 مدل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بر سلطان احديّه كه در حقائق انسانيّه وديعه گذاشته شده ادراك ننمايد و آنچه بجناح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نجاح در فضای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منتهای علم و شهود پرواز نمايند جز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احرف كتاب نفس خود نخوانند اين است كه ميفرمايد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اقْرَأْ كَتَابَكَ كَفَی بِنَفْسِكَ اليَومَ عَلَيْكَ حَسِيبًا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مثلا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در دائره ملاحظه نمائيد كه آنچه پرگار سير و حركت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نمايد جز بر حول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نقطه كه مركز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دائره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دوران ننمايد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 متجل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 در حقيقت نفوس ملكوتيّه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بعينه حكم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نقطه دارد كه جميع حواسّ و مدارك انسان حول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يه لاهوتيّه طائفند ولكن اين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 متجلّيه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شمس هويّه و امانت سلطان احديّه در حجبات و سبحات انفس محتجب و مستور است چون شعله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نورانی كه در غيب شمع و سراج قبل از اشتعال منطوی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مكنونست و تا اين نيّر سماء توحيد در مغرب حقائق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انسانيّه متواريست هيچ نفسی از شئون لاهوتيّه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در غيب حقيقت انسان مكنونست واقف نه اين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كه چون شمس هويّت از مشارق قيّوميّت طالع و لائح گردد نفوسيكه بعرفان اين مطالع عزّ احديّه و مشارق صبح الهيّه فائز شده در ظلّ تربيتشان تربيت شوند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يت رحمن چون صبح انوار از جيب حقائق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نفوس مطمئن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سر بر آرد و رايت ظهور بر اعلام قلوب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 افرازد و اين مشارق انبياء و اوليای حقّند كه شمس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حقيقت از اين افق بر كلّ شئ افاضه فيوضات نامتناهيه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ميفرمايد و سالك چون باينمقام اعزّ اعلی فائز شد مهبط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اسرار مكنونه الهيّه و مطلع انوار غيبيّه صمدانيّه گردد در هر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نی بجنّت بديعی داخل شود و در هر لحظه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بنعمت جديدی مرزوق گردد صدر منشرح را لوح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محفوظ الهی مشاهده كند كه در او اسرار ما كان و 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يكون مستور است و قلب منير را مرآت صافيه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منعكسه از صور كلّ عوالم ملاحظه نمايد جميع حجبات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عوالم كثرت و ظلمت را بيك شعله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نار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حبّة 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بسوزاند باری مقصود از معرفت در اين حديث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قدسی معرفت ظهور حقّ است از اين مشارق قدس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احديّت يعنی انبياء و اوليای الهی و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كنه ذات او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لم يزل معروف نفسی نبوده و نخواهد بود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سالك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سبيل محبوب بدان اصل مقصود در اين حديث قدسی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ذكر مراتب ظهور و بطون حقّ است در اعراش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حقيقت كه مشارق عزّ هويّتند مثلاً قبل از اشتعال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ظهور نار احديّه بنفسها لنفسها در هويّت غيب مظاهر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كلّيّه است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مقام كنز مخفی است و چون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شجره مباركه بنفسها لنفسها مشتعل گردد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نار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موقده ربّانيّه بذاتها لذاتها بر افروزد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مقام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فَ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حْبَبْتُ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أَنْ أُعْرَفَ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است و چون از مشرق ابداع بجميع اسماء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صفات نامتناهيه الهيّه بر امكان و لامكان مشرق گردد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مقام ظهور خلق بديع و صنع جديد است كه مقام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ْ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ُ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الخ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ْ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َ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است و چون نفوس مقدّسه حجبات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كلّ عوالم و سبحات كلّ مراتب را خرق نمايند و بمقام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مشاهده و لقا بشتابند و بعرفان مظهر ظهور مشرّف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بظهور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ية اللّه الكبری فی الافئده فائز شوند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وقت علّت خلق ممكنات كه عرفان حقّ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مشهود گردد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پس ثابت ومبرهن شد كه مقصود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عرفان معرفت مظاهر احديّه است چه كه جميع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مراتب و مقامات بعنايات اين هياكل مقدّسه ميسّر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گردد و اين ابواب لم يزل بر وجه عباد مفتوح بوده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ولكن ناس خود را باشتغال شئونات مؤتفكه از عنايات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يوم الوصال محروم نمايند چنانچه در اين ايّام شمس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ولايت از افق ابهی مشرق و لائح است و باين كلمات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لاهوتيّه ناطق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قد فصّلت نقطة الأوّليّه قامت الألف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الإلهيّة و ظهرت ولاية اللّه المهيمن القيّوم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لكن كلّ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او غافل و بهوای خود مشغول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فواللّه الّذی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إله إلّا هو اگر نفسی رائحه از اين رياض استشمام نمايد البتّه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بجان بكوشد كه شايد از اين بحر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پايان نصيبی برد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چه در اين ايّام نه چنان عباد از جوهر مقصود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محتجب گشته‌اند كه بذكر 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 جز اكتساب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شئونات دنيّه زائله علوّی ندانند و غير از جمع زخارف فانيه عزّتی نخواهند از حصن حصين محكم دوری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جسته‌اند و در بيت عنكبوت كه اوهن بيوتست مأوی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نموده‌اند بقطره ماء منتنه اجاج از بحر البحور عذب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اج گذشته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و بظلمت ليل دهماء از ضياء نيّر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اعظم اعلی غافل گشته‌اند با وجود آنكه در كلّ حين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ببصر ظاهر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اعتباری اين خاكدان ترابی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مشاهده ميكنند فواللّه اگر اقلّ از لمح بصر تفكر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نمايند البتّه چون برق ساطع از امكان و ما فيها بگذرند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از اين گذشته باين عقل جزئی پر فطور اراده نموده‌اند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مقامات و مراتبی را كه از عقول كلّيّه مستور است ادراك نمايند و چون اين مراتب در تنگنای عقل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سقيمشان نگنجد انكار كنند با وجود آنكه جميع اعضا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جوارح و اركانشان شهادت بر حقيقت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مراتب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مقامات دهند ان شاء اللّه اميدواريم كه از انفاس قدس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رحمن كه از يمين سبحان ساطع است نفوسی در ظلّ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حقّ محشور شوند كه بقدمی از سدرة المنتهای عوالم عرفان در گذرند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وَ لَيْسَ ذَلِكَ عَلَی اللّ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هِ بِعَزِيزٍ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چه قدر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حسرت و تاسّف است از برای انسان كه از فضل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اكبر محروم ماند در اين فصل ربيع الهی كه اشجار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جنان باوراق و رياحين حكمت مزيّن گشته و عندليبان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رياض هويّت ببدائع الحان بر افنان شجره طوبی در تغنّی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ترنّی و سلطان كلّ در انجمن بلبلان شيدا كشف نقاب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خرق حجاب فرموده فطوبی للفائزين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حبيب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 بال و پر در هم شكسته گل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لوده را كه از قدم عالم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حكايت ميكند بريز تا بپرهای عزّ توحيد در اين فضای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وسيع و سماء منيع پرواز نمائی بجان بكوش تا بمائده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بديعه كه از سماء هويّه در نزول است متنعّم گردی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بفواكه قدسيّه از شجره لا شرقيّه و لا غربيّة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مرزوق شوی اين طيور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شيانه حيرت را شوری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ديگر در سر است و اين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وارگان سبيل محبوب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جذبی ديگر در دل بايد چهار تكبير بر ما كان و 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يكون زد و عزم كوی جانان كرد چشم را از غير دوست بر بست و بجمال مشهود گشود و سامعه را از كلّ اذكار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پاك و مطهّر ساخت تا از مزامير آل داود الحان بديع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مليك محمود استماع نمود 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ای دای پر عطای ذوالمنن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 </w:t>
        <w:tab/>
        <w:tab/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واقف جان و دل و اسرار من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در سحرها مونس جانم توئی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  <w:t xml:space="preserve"> </w:t>
        <w:tab/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 </w:t>
        <w:tab/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مط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لع بر سوز و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حرمانم توئی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هر دلی پيوست با ذكرت دمی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 </w:t>
        <w:tab/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جز غم تو می نجويد محرمی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خون شود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 دل كه بريان تو نيست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كور به چشمی كه گريان تو نيست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در شبان تيره و تار ای قدير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  <w:tab/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 </w:t>
        <w:tab/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ياد تو در دل چه مصباح منير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از عناياتت بدل روحی بدم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  <w:tab/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 </w:t>
        <w:tab/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تا عدم گردد ز لطف تو قدم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در لياقت منگر و در قدرها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  <w:tab/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 </w:t>
        <w:tab/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بنگر اندر فضل خود ای ذوالعطاء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اين طيور بال و پر اشكسته را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  <w:tab/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ab/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از كرم بال و پری احسان نما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>تفسير الحديث القدسي</w:t>
    </w:r>
    <w:r>
      <w:rPr>
        <w:rFonts w:cs="Traditional Arabic" w:ascii="Traditional Arabic" w:hAnsi="Traditional Arabic"/>
        <w:b/>
        <w:bCs/>
        <w:color w:val="0000FF"/>
        <w:rtl w:val="true"/>
      </w:rPr>
      <w:t>-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كنت كنزا مخفيا فاحببت أن اعرف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...  –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مكاتيب حضرت عبدالبهاء جلد </w:t>
    </w:r>
    <w:r>
      <w:rPr>
        <w:rFonts w:ascii="Traditional Arabic" w:hAnsi="Traditional Arabic" w:cs="Traditional Arabic"/>
        <w:b/>
        <w:b/>
        <w:bCs/>
        <w:color w:val="0000FF"/>
      </w:rPr>
      <w:t>٢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 ص </w:t>
    </w:r>
    <w:r>
      <w:rPr>
        <w:rFonts w:ascii="Traditional Arabic" w:hAnsi="Traditional Arabic" w:cs="Traditional Arabic"/>
        <w:b/>
        <w:b/>
        <w:bCs/>
        <w:color w:val="0000FF"/>
        <w:lang w:bidi="fa-IR"/>
      </w:rPr>
      <w:t>۲</w:t>
    </w:r>
    <w:r>
      <w:rPr>
        <w:rFonts w:ascii="Traditional Arabic" w:hAnsi="Traditional Arabic" w:cs="Traditional Arabic"/>
        <w:b/>
        <w:b/>
        <w:bCs/>
        <w:color w:val="0000FF"/>
        <w:rtl w:val="true"/>
        <w:lang w:bidi="fa-IR"/>
      </w:rPr>
      <w:t xml:space="preserve"> </w:t>
    </w:r>
    <w:r>
      <w:rPr>
        <w:rFonts w:cs="Traditional Arabic" w:ascii="Traditional Arabic" w:hAnsi="Traditional Arabic"/>
        <w:b/>
        <w:bCs/>
        <w:color w:val="0000FF"/>
        <w:rtl w:val="true"/>
        <w:lang w:bidi="fa-IR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lang w:bidi="fa-IR"/>
      </w:rPr>
      <w:t>۵۵</w:t>
    </w:r>
    <w:r>
      <mc:AlternateContent>
        <mc:Choice Requires="wps">
          <w:drawing>
            <wp:anchor behindDoc="0" distT="0" distB="0" distL="0" distR="0" simplePos="0" locked="0" layoutInCell="1" allowOverlap="1" relativeHeight="5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HeaderChar">
    <w:name w:val="Head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