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spacing w:before="0" w:after="280"/>
        <w:ind w:left="0" w:right="0" w:hanging="0"/>
        <w:jc w:val="center"/>
        <w:rPr>
          <w:rFonts w:ascii="Simplified Arabic" w:hAnsi="Simplified Arabic" w:cs="Simplified Arabic"/>
          <w:b/>
          <w:b/>
          <w:bCs/>
          <w:color w:val="000000"/>
          <w:sz w:val="32"/>
          <w:szCs w:val="32"/>
          <w:lang w:bidi="ar-JO"/>
        </w:rPr>
      </w:pPr>
      <w:r>
        <w:rPr>
          <w:rFonts w:ascii="Simplified Arabic" w:hAnsi="Simplified Arabic" w:cs="Simplified Arabic"/>
          <w:b/>
          <w:b/>
          <w:bCs/>
          <w:color w:val="000000"/>
          <w:sz w:val="32"/>
          <w:sz w:val="32"/>
          <w:szCs w:val="32"/>
          <w:rtl w:val="true"/>
          <w:lang w:bidi="ar-JO"/>
        </w:rPr>
        <w:t>دين الله هو الأعمال</w:t>
      </w:r>
    </w:p>
    <w:p>
      <w:pPr>
        <w:pStyle w:val="Normal"/>
        <w:bidi w:val="1"/>
        <w:ind w:left="0" w:right="0" w:hanging="0"/>
        <w:jc w:val="center"/>
        <w:rPr>
          <w:rFonts w:ascii="Simplified Arabic" w:hAnsi="Simplified Arabic" w:cs="Simplified Arabic"/>
          <w:color w:val="000000"/>
          <w:sz w:val="32"/>
          <w:szCs w:val="32"/>
          <w:lang w:bidi="ar-JO"/>
        </w:rPr>
      </w:pP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 xml:space="preserve">في مساء الجمعة الموافق </w:t>
      </w:r>
      <w:r>
        <w:rPr>
          <w:rFonts w:cs="Simplified Arabic" w:ascii="Simplified Arabic" w:hAnsi="Simplified Arabic"/>
          <w:color w:val="000000"/>
          <w:sz w:val="32"/>
          <w:szCs w:val="32"/>
          <w:lang w:bidi="ar-JO"/>
        </w:rPr>
        <w:t>3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 xml:space="preserve">تشرين الثّاني </w:t>
      </w:r>
      <w:r>
        <w:rPr>
          <w:rFonts w:cs="Simplified Arabic" w:ascii="Simplified Arabic" w:hAnsi="Simplified Arabic"/>
          <w:color w:val="000000"/>
          <w:sz w:val="32"/>
          <w:szCs w:val="32"/>
          <w:lang w:bidi="ar-JO"/>
        </w:rPr>
        <w:t>1911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ألقى</w:t>
      </w:r>
    </w:p>
    <w:p>
      <w:pPr>
        <w:pStyle w:val="Normal"/>
        <w:bidi w:val="1"/>
        <w:spacing w:before="0" w:after="280"/>
        <w:ind w:left="0" w:right="0" w:hanging="0"/>
        <w:jc w:val="center"/>
        <w:rPr>
          <w:rFonts w:ascii="Simplified Arabic" w:hAnsi="Simplified Arabic" w:cs="Simplified Arabic"/>
          <w:color w:val="000000"/>
          <w:sz w:val="32"/>
          <w:szCs w:val="32"/>
          <w:lang w:bidi="ar-JO"/>
        </w:rPr>
      </w:pPr>
      <w:r>
        <w:rPr>
          <w:rFonts w:eastAsia="Simplified Arabic"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حضرة عبد البهاء في منزل مسيو دريفوس هذه الخطبة</w:t>
      </w:r>
    </w:p>
    <w:p>
      <w:pPr>
        <w:pStyle w:val="Normal"/>
        <w:bidi w:val="1"/>
        <w:spacing w:before="0" w:after="280"/>
        <w:ind w:left="0" w:right="0" w:hanging="0"/>
        <w:jc w:val="center"/>
        <w:rPr>
          <w:rFonts w:ascii="Simplified Arabic" w:hAnsi="Simplified Arabic" w:cs="Simplified Arabic"/>
          <w:b/>
          <w:b/>
          <w:bCs/>
          <w:color w:val="000000"/>
          <w:sz w:val="32"/>
          <w:szCs w:val="32"/>
          <w:lang w:bidi="ar-JO"/>
        </w:rPr>
      </w:pPr>
      <w:r>
        <w:rPr>
          <w:rFonts w:ascii="Simplified Arabic" w:hAnsi="Simplified Arabic" w:cs="Simplified Arabic"/>
          <w:b/>
          <w:b/>
          <w:bCs/>
          <w:color w:val="000000"/>
          <w:sz w:val="32"/>
          <w:sz w:val="32"/>
          <w:szCs w:val="32"/>
          <w:rtl w:val="true"/>
          <w:lang w:bidi="ar-JO"/>
        </w:rPr>
        <w:t xml:space="preserve">هو الله </w:t>
      </w:r>
    </w:p>
    <w:p>
      <w:pPr>
        <w:pStyle w:val="Normal"/>
        <w:bidi w:val="1"/>
        <w:spacing w:before="0" w:after="280"/>
        <w:ind w:left="0" w:right="0" w:hanging="0"/>
        <w:jc w:val="both"/>
        <w:rPr>
          <w:rFonts w:ascii="Simplified Arabic" w:hAnsi="Simplified Arabic" w:cs="Simplified Arabic"/>
          <w:color w:val="000000"/>
          <w:sz w:val="32"/>
          <w:szCs w:val="32"/>
          <w:lang w:bidi="ar-JO"/>
        </w:rPr>
      </w:pP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ab/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إنّ دين الله –في الحقيقة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-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هو الأعمال، وليس الألفاظ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ذلك لأنّ دين الله هو العلاج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فمعرفة الدّواء وحدها ولا تُغْنِي بل إنّ الّذي يجدي هو استعمال الدّواء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فإذا عرف أحد الأطبّاء جميع الأدوية ولم يستعملها فما الفائدة من معرفته لها؟</w:t>
      </w:r>
    </w:p>
    <w:p>
      <w:pPr>
        <w:pStyle w:val="Normal"/>
        <w:bidi w:val="1"/>
        <w:spacing w:before="0" w:after="280"/>
        <w:ind w:left="0" w:right="0" w:hanging="0"/>
        <w:jc w:val="both"/>
        <w:rPr>
          <w:rFonts w:ascii="Simplified Arabic" w:hAnsi="Simplified Arabic" w:cs="Simplified Arabic"/>
          <w:color w:val="000000"/>
          <w:sz w:val="32"/>
          <w:szCs w:val="32"/>
          <w:lang w:bidi="ar-JO"/>
        </w:rPr>
      </w:pP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ab/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إنّ التّعاليم الإلهيّة كخريطة البناء وهندسته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فإذا رسمت الخريطة وتمّت الهندسة ولكنّها لم تنفّذ فما فائدتها؟ فلا بدّ إذن من إجراء التّعاليم الإلهيّة ووضعها موضع التّنفيذ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وإلاّ فقراءتها والوقوف عليها لا جدوى منه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>
          <w:rFonts w:ascii="Simplified Arabic" w:hAnsi="Simplified Arabic" w:cs="Simplified Arabic"/>
          <w:color w:val="000000"/>
          <w:sz w:val="32"/>
          <w:szCs w:val="32"/>
          <w:lang w:bidi="ar-JO"/>
        </w:rPr>
      </w:pP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ab/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ففي تعاليم السّيّد المسيح مثلاً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: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من ضربك على خدّك الأيمن أدر له الأيسر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وصلّوا للاعنيكم، والتمسوا الخير لأعدائكم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هذه هي تعاليم السّيّد المسيح الّتي كانت سبب النّورانيّة وعلّة حياة العالم وأساس الصّلح والصّلاح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ولكن ما الفائدة؟ إنّك لا تتمالك نفسك عن التّأسّف والتّحسّر وأنت ترى سفك الدّماء، وآلاف النّفوس الّتي قتلت –طوال هذه المدّة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-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من أمّة المسيح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ويحدّثنا التّاريخ أنّه في النّزاع بين البروتستانت والكاثوليك قتل تسعمائة ألف شخص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فأيّ صلة لهذا النّزاع بتعاليم المسيح الّذي أتى بتعاليم تناقض هذا التّصرّف مناقضة تامّة؟ يقرأ المسيحيّون جميعًا هذا البيان للسّيّد المسيح في الإنجيل ولا يعملون به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فماذا استفادوا من هذه القراءة؟ غير أنّهم لوعملوا بموجب ما قرأوا لظهرت عندئذٍ نتيجة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ففي الإنجيل يتفضّل بقوله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: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من ثمارهم تعرفونهم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أي من الثّمر يفهم إذا كانت هذه الشّجرة شجرة مباركة أم شجرة خبيثة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/>
      </w:pP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ab/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يتّضح إذن أنَّ الدّين ليس هو القول بل العمل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وفي القرآن يقول الله سبحانه وتعالى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>: "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والكاظمين الغيظ والعافين عن النّاس والله يحبّ المحسنين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".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ومعنى ذلك أنّ نفسًا إذا تعدّت على غيرها وجب على المعتدى عليها أن تحلم وأن تعفو وتحسن وتصفح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فانظروا اليوم كم تخالف الأعمال الأقوال، وكم جاروا وظلموا حتّى أراقوا دم سيّد الشّهداء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>
          <w:rFonts w:ascii="Simplified Arabic" w:hAnsi="Simplified Arabic" w:cs="Simplified Arabic"/>
          <w:color w:val="000000"/>
          <w:sz w:val="32"/>
          <w:szCs w:val="32"/>
          <w:lang w:bidi="ar-JO"/>
        </w:rPr>
      </w:pP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ab/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ويتفضّل الجمال المبارك بقوله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: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لو لم يكن ذلك مخالفًا لشريعة الله لقبّلت يد قاتلي وورّثته من مالي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ولكن كيف السّبيل وحكم الكتاب المحكم لم يجز ذلك، ولم يكن لهذا العبد من حطام الدّنيا شيء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>
          <w:rFonts w:ascii="Simplified Arabic" w:hAnsi="Simplified Arabic" w:cs="Simplified Arabic"/>
          <w:color w:val="000000"/>
          <w:sz w:val="32"/>
          <w:szCs w:val="32"/>
          <w:lang w:bidi="ar-JO"/>
        </w:rPr>
      </w:pP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ab/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والمقصود هو أنَّه يجب العمل بموجب التّعاليم الإلهيّة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ولقد بدأت جميع الأديان الإلهيّة بالعمل لا القول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ففي أيّام السّيّد المسيح مثلاً عمل الحواريّون بموجب التّعاليم الإلهيّة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وكان هذا هو السّبب في رقيّهم فارتفعوا من حضيض الذّلّة إلى أوج العزّة، واهتدوا من ظلمات الأوهام بنور الهداية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وكان الأمر كذلك دائمًا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ولكن بمرور الأيّام يتغيّر الأمر تدريجيًّا ويقلّ العمل شيئًا فشيئًا ويزيد القول يومًا فيومًا حتّى لو لم يعد أحد يعمل شيئًا، ويصبح كلّ شيء محض أقوال دون عمل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وهذا هو السّبب الّذي من أجله لم يعد لتعليم المسيح من أثر في القرون الوسطى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وتقاتل الأمراء والملوك المسيحيّون بعضهم مع البعض واستعرت نار الحرب الدّائمة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>.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ab/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وإنّكم لتلاحظون المجلس الّذي انعقد في لاهاي من أجل الصّلح العام، وكم دارت فيه من مناقشات حول الصّلح، وكم قيل من الأقوال المقبولة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وأرسلت جميع الدّول ممثليها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 xml:space="preserve">. </w:t>
      </w:r>
      <w:r>
        <w:rPr>
          <w:rFonts w:ascii="Simplified Arabic" w:hAnsi="Simplified Arabic" w:cs="Simplified Arabic"/>
          <w:color w:val="000000"/>
          <w:sz w:val="32"/>
          <w:sz w:val="32"/>
          <w:szCs w:val="32"/>
          <w:rtl w:val="true"/>
          <w:lang w:bidi="ar-JO"/>
        </w:rPr>
        <w:t>ودارت مناقشاتهم جميعًا حول تعايش الدّول والملل في صلح وأمان، كي تزول الحرب والخلافات وينزع السّلاح</w:t>
      </w:r>
      <w:r>
        <w:rPr>
          <w:rFonts w:cs="Simplified Arabic" w:ascii="Simplified Arabic" w:hAnsi="Simplified Arabic"/>
          <w:color w:val="000000"/>
          <w:sz w:val="32"/>
          <w:szCs w:val="32"/>
          <w:rtl w:val="true"/>
          <w:lang w:bidi="ar-JO"/>
        </w:rPr>
        <w:t>.</w:t>
      </w:r>
      <w:r>
        <w:rPr>
          <w:rFonts w:eastAsia="MS Mincho;ＭＳ 明朝" w:cs="Simplified Arabic" w:ascii="Simplified Arabic" w:hAnsi="Simplified Arabic"/>
          <w:color w:val="FF0000"/>
          <w:sz w:val="32"/>
          <w:szCs w:val="32"/>
          <w:rtl w:val="true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Arial" w:hAnsi="Arial" w:cs="Arial"/>
        <w:b/>
        <w:b/>
        <w:bCs/>
        <w:color w:val="000000"/>
      </w:rPr>
    </w:pPr>
    <w:r>
      <w:rPr>
        <w:rFonts w:cs="Arial" w:ascii="Arial" w:hAnsi="Arial"/>
        <w:b/>
        <w:bCs/>
        <w:color w:val="000000"/>
        <w:rtl w:val="true"/>
      </w:rPr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sz w:val="36"/>
                              <w:szCs w:val="36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  <w:sz w:val="36"/>
                        <w:szCs w:val="36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