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السّعادة الرّوحيّة</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ألقيت هذه الخطبة المباركة في بيت السّيّدة بارسنز في دوبلن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في </w:t>
      </w:r>
      <w:r>
        <w:rPr>
          <w:rFonts w:cs="Simplified Arabic" w:ascii="Simplified Arabic" w:hAnsi="Simplified Arabic"/>
          <w:color w:val="000000"/>
          <w:sz w:val="32"/>
          <w:szCs w:val="32"/>
          <w:lang w:bidi="ar-JO"/>
        </w:rPr>
        <w:t>31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تموز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إنّي ممتنّ جدًّا من السّيّدة بارسنز لأنّها كانت سبب لقائي بكم وتحدّثي إليكم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إنّني إنسان شرقيّ وأنتم من أهالي هذه البلاد الغربيّة ولم يكن اجتماعنا في مكان واحد ممكنًا وقد صارت السّيّدة بارسنز سبب مجالستي ولقائي بكم لذا فإنّني ممتنّ جدًّا منها لأنّها عرّفتني بكم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لقد جئت من الشّرق وعندما وصلت إلى هذه البلاد وزرت أمريكا رأيت أنّ الأمّة قد ارتقت في المادّيّات رقيًّا عظيمًا في التّجارة وفي الصّناعة وفي العلوم المادّيّة على حدّ سواء وأصبحت البلاد معمورة من كلّ جهة وكذا أصبحت التّرقّيات المادّيّة في أوروبّا في منتهى درجة وهي تزداد يومًا فيومًا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ولكنّني لاحظت أنّ التّرقّيات الرّوحانيّة قد تدنّت وأنّ الإحساسات الرّوحانيّة الملكوتيّة تضاءلت وقلَّ التّوجّه إلى الله واتّجهت جميع القلوب إلى أمور الدّنيا وصار كلّ واحد يتمنّى أن ترتقي حياته الجسمانيّة وينال ثروة دنيويّة ويحصل على راحة وطمأنينة ناسوتيّة</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firstLine="720"/>
        <w:jc w:val="both"/>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وخلاصة القول إنّ الإحساسات المادّيّة كثيرة والإحساسات الملكوتيّة قليلة نسبيًّا وهذا هو الأمر في جميع أطراف الدّنيا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سعادة العالم الإنسانيّ غير ممكنة دون حصول الإحساسات الرّوحانيّة ولن تكون للبشر راحة واطمئنان إلاّ بالتّوجه إلى ملكوت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فالجسد يتلذّذ من المواهب المادّيّة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أمّا الرّوح فتحيا من الفيوضات الإلهيّة ولن يكون السّرور الحقيقيّ والفرح الرّوحي ممكنين إلاّ بالإحساسات الملكوتيّة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عالم البشر محاط بالبلايا والرّزايا والإنسان عرضة لكلّ بلاء ومصيبة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إنسان لا بدّ أن يكون له همّ ومشكلة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فكلّ واحد مبتلىً من جهة 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فمثلاً هناك شخص في منتهى الغنى ولكنّ صحّته عليلة ولذا فهو في همّ من هذه النّاحية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وهناك شخص في منتهى الصّحّة ولكن تصيبه مصيبة بوفاة طفل من أطفاله أو واحد من أقرب أقربائه أو أحسن أصدقائه فيصبح حزينًا</w:t>
      </w:r>
      <w:r>
        <w:rPr>
          <w:rFonts w:ascii="Simplified Arabic" w:hAnsi="Simplified Arabic" w:cs="Simplified Arabic"/>
          <w:color w:val="000000"/>
          <w:sz w:val="32"/>
          <w:sz w:val="32"/>
          <w:szCs w:val="32"/>
          <w:u w:val="single"/>
          <w:rtl w:val="true"/>
          <w:lang w:bidi="ar-JO"/>
        </w:rPr>
        <w:t xml:space="preserve"> </w:t>
      </w:r>
      <w:r>
        <w:rPr>
          <w:rFonts w:ascii="Simplified Arabic" w:hAnsi="Simplified Arabic" w:cs="Simplified Arabic"/>
          <w:color w:val="000000"/>
          <w:sz w:val="32"/>
          <w:sz w:val="32"/>
          <w:szCs w:val="32"/>
          <w:rtl w:val="true"/>
          <w:lang w:bidi="ar-JO"/>
        </w:rPr>
        <w:t>من هذه الجهة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ونرى شخصًا آخر له عدوّ وعدوّه يتعقّبه لذا فإنّه مهموم من هذه النّاحية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كمل سرور الإنسان من جميع الجهات صار النّاس يحسدونه فيقع في همّ وغمّ من هذ النّاحية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ليست هناك في هذه الدّنيا راحة 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تستطيع أن تجد شخصًا فارغًا من الهمّ والغمّ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أمّا إذا كانت للإنسان إحساسات روحانيّة وتوجّه إلى الملكوت الإلهيّ</w:t>
      </w:r>
      <w:r>
        <w:rPr>
          <w:rFonts w:ascii="Simplified Arabic" w:hAnsi="Simplified Arabic" w:cs="Simplified Arabic"/>
          <w:i/>
          <w:i/>
          <w:iCs/>
          <w:color w:val="000000"/>
          <w:sz w:val="32"/>
          <w:sz w:val="32"/>
          <w:szCs w:val="32"/>
          <w:rtl w:val="true"/>
          <w:lang w:bidi="ar-JO"/>
        </w:rPr>
        <w:t xml:space="preserve"> </w:t>
      </w:r>
      <w:r>
        <w:rPr>
          <w:rFonts w:ascii="Simplified Arabic" w:hAnsi="Simplified Arabic" w:cs="Simplified Arabic"/>
          <w:color w:val="000000"/>
          <w:sz w:val="32"/>
          <w:sz w:val="32"/>
          <w:szCs w:val="32"/>
          <w:rtl w:val="true"/>
          <w:lang w:bidi="ar-JO"/>
        </w:rPr>
        <w:t>فإنّ هذا مدار تسليته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فهو حينما يتوجّه إلى الله ينال إحساسات روحانيّة وينسى كلّ همّ وغمّ فلو هجمت عليه البلايا من جميع الجهات فإنّ لديه التّسلية لأنّه حينما يتوجّه إلى الله تزول جميع هذه الهموم والغموم والأحزان ويحصل على منتهى الفرح والسّرور وتحيط به البشارات الإلهيّة ويرى العزّة وهو في منتهى الذّلّة ويرى نفسه غنيًّا وهو في منتهى الفقر</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حدث في الزّمن القديم أن جاء وقت سيطرت فيه المادّيّات ولم تبقَ هناك إحساسات روحانيّة وانحصرت جميع أفكار البشر في النّاسوت ولم يبقَ إنسان يتوجّه إلى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فسدّت أبواب معرفة الله وخمدت نار محبّة الله خمودًا كلّيًّا وغرق جميع البشر في بحر المادّة فظهر حضرة إبراهيم فماج بحر الرّوحانيّات وطلعت أنوار الملكوت ونفثت نفحة الحياة في القلوب وظهرت الرّوحانيّات وبرزت القوّة الملكوتيّة وتغلّبت على القوّة المادّيّة واشتعلت نار الهداية إلى أن أحاطت أنوار الملكوت الإلهيّة بعالم البشريّة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مدّة انطفأت تلك الأنوار مرّة أخرى وأحاطت بالعالم ظلمات المادّيّة وغفل الخلق عن الله ولم يبقَ هناك توجّه إلى الملكوت فظهر حضرة موسى ورفع راية الدّيانة وشرع ببيان الملكوت وأشعل سراج الهداية فسطعت أنوار الملكوت من كلّ جهة وانجذب الإسرائيليّون إلى ملكوت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وبعد مدّة انطفأ ذلك السّراج مرّة أخرى وأحاطت بالعالم الظّلمات وشغل النّاس بالأمور الجسمانيّة وأصبحت إحساسات جميع البشر مادّيّة وتعلّقت القلوب جميعًا بالنّاسوت وتنزّل جميع النّاس في أعماق الأرض تنزّل الحشرات وأصبح جميع النّوع الإنسانيّ كالحيوان فلم تبقَ أبدًا إحساسات روحانيّة ولم يبقَ نور هداية قطّ وغرقت جميع الملل في المادّيّات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مثل هذه الحال طلع كوكب المسيح وتنفّس صبح الهدى وسطعت أنوار الملكوت وفاضت الإحساسات الرّوحانيّة على المادّيّات وبلغ الأمر إلى درجة لم يبقَ فيها للمادّيّات حكم أبدًا وجرت الأمور على هذا المنوال مدّة من الزّمان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بعد ذلك أظلمت الجزيرة العربيّة وظهرت الوحشيّة وظهر سفك الدّماء فحاربت الأقوام العربيّة بعضها بعضًا وسفك بعضها دم البعض الآخر ونهب بعضها أموال البعض الآخر وأسر بعضها أبناء البعض الآخر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ففي مثل هذه الحال ظهر حضرة الرّسول في الجزيرة العربيّة وربّى مثل هذه القبائل الوحشيّة وهذه النّفوس التّائهة ونوّر هؤلاء الجهلاء بأنوار المدنيّة وربّى النّفوس فنالت إحساسات روحانيّة وازداد توجّهها إلى الله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ثمّ انقلبت الأمور مرّة أخرى وغرب كوكب نور الهداية وأحاطت ظلمة الضّلالة وظهرت القوى المادّيّة واختفت الإحساسات الدّينيّة وأظلمت القلوب وتدنّت العقول ففي هذا الوقت ظهر حضرة الباب في إيران وطلع كوكب حضرة بهاء الله وأشرقت أنوار الملكوت أشدّ إشراق وتلاشت القوى المادّيّة في الشّرق ولم تبقَ إحساسات مادّيّة وطلعت النّورانيّة السّماويّة وزالت الوحشية وظهرت التّربية الإلهيّة وبدأت القوى المعنويّة تظهر آثارها وقلّت غفلة الخلق وضلالهم وقد أحاطت نورانيّة حضرة بهاء الله بإيران اليوم إلى درجة تربّت نفوس مثل الملائكة وظهرت أنفس توجهت بقلوبها وأرواحها إلى ملكوت الله وغرقت في بحر الرّوحانيّات فهي رحمانيّة وهي نورانيّة وهي سماويّة وهي لا تعنى أقل عناية بهذه الدّنيا فهي تشتغل في صناعتها لتحصيل معاشها بمنتهى الهمّة لكنّ قلوبها متوجّهة إلى الله وأرواحها مستبشرة ببشارات الله وارتقت أخلاقها كثيرًا فلم يبقَ لديها من الأخلاق الذّميمة شيء</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وصاروا رحماء بجميع الخلق ويحبّون جميع البشر ويعتبرون الجميع أهلهم وأقرباءهم وصاروا يسمّون عالم الإنسانيّة باسم شجرة واحدة ويرون جميع أفراد البشر بمثابة أوراق وبراعم وأثمار لتلك الشّجرة وغاية أملهم الصّلح العمومي وعقيدتهم وحدة العالم الإنسانيّ وهم مشتاقون إلى الرّقيّ في العلوم والفنون وساعون وراء ما يسبّب علوّ العالم الإنسانيّ وليست لدى هؤلاء تعصّبات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فلا تعصّب مذهبي ولا تعصّب جنسيّ ولا تعصّب وطنيّ ولا تعصّب سياسيّ ولا تعصّب لغويّ، فهم متحرّرون من جميع هذه التّعصّبات ويعتبرون سطح الأرض وطنًا واحدًا ويعتبرون جميع البشر أمّة واحدة ويرون جميع النّاس عبادًا لله ويعرفون الله رؤوفًا بجميع البشر ولهذا فهم رحماء بجميع البشر وليس لهم مقصد غير رضاء الله ولا أمنية لهم غير محبّة القلوب الإنسانيّة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وقد تحمّل هؤلاء البلايا الكثيرة من أجل الحصول على هذا المقام فهاجمتهم سائر الأحزاب وثارت عليهم بمنتهى التّعصب ونهبت أموالهم وأغارت عليهم إلى درجة أحرقت أجساد بعضهم ولكنّهم لم يهنوا أبدًا فأصبحوا كلّ يوم هدفًا لسهم وكانوا في كلّ حين يضحّون بأرواحهم وقبلوا الشّهادة بكلّ فرح وسرور إلى أن مات ناصر الدّين شاه وقلَّ التّعرض لهم ونالوا شيئًا من الأمن وهم الآن يبذلون الجهد أكثر من ذي قبل من أجل أن يصبح النّاس رؤوفين ببعضهم ويكون النّوع الإنسانيّ في حكم عائلة واحدة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وهم يبذلون منتهى التّضحية في هذا المجال كي يصبح العالم الإنسانيّ نورانيًّا وتنعكس في العالم الإنسانيّ انعكاسات لاهوتيّة وتصبح القلوب المظلمة نورانيّة وتزول رذائل البشريّة وتتجلّى الفضائل السّماويّة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أجل هذا الهدف قمت بهذا السّفر البعيد إلى أمريكا وجئت إلى هنا وذلك كي يلتئم الشّرق والغرب ويتحقّق كامل الارتباط بينهما فيعاون الواحد الآخر ويصبح سبب راحته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فإن ائتلف الشّرق والغرب رفرف علم الصّلح العموميّ وتجلّت وحدة العالم الإنسانيّ وحصل الكلّ على الرّاحة والطّمأنينة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ولهذا أتضرّع إلى الملكوت الإلهيّ ملتمسًا أن ينير هذه الوجوه ويجعل هذه القلوب نورانيّة ويبشّر الأرواح بالبشارات السّماويّة حتّى نكون جميعنا في حمى الله وننال السّعادة تحت ظلّه وننال الرّاحة الجسمانيّة ونبتغي السّعادة الرّوحانيّة ونبلغ منتهى آمالنا وأمانينا من جميع الجهات هذه هي آمالي وهذه هي مناجاتي لله</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