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هفتم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که بافتخار احبّا و اماء رحمن محافل و مجامع ايالات متّحده و کانادا صبح 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شنبه يازدهم اپريل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در اطاق مبارک در بهجی از فم مبارک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بهائيان حقيقی امريک شکر حضرت مقصود را که موفّق بر نشر تعاليم الهی در آن خطّه وسيعه شده‌ايد و نداء ملکوت اللّه در آن ديار بلند کرديد و بشارت بظهور رب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الجنود و حضرت موعود داديد الحمد للّه موفّق شديد و در اين مقصد مؤيّد گشتيد اين صرف از تأييدات رب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الجنود و نفثات روح القدس است حال موفّقيّت شما هنوز معلوم و مفهوم نگشته عنقريب خواهيد ديد که هر يک مانند ستاره‌های درّی درخشنده در آن افق نور هدايت بخشيديد و سبب حيات ابديّه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هل امريک شديد ملاحظه کنيد که موفّقيّت حواريون در زمان مسيح معلوم نبود نفسی بآنان اعتنائی نداشت بلکه اذيّت و استهزاء مينمودند بعد معلوم شد که حواريون و نساء مؤمنات مثل مريم مجدليّه و مريم امّ يعقوب چه تاج مرص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عی از جواهر زواهر هدايت بر سر نهاده بودند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همچنين موفّقيّت شما حال معلوم نه اميدوارم که بزودی موفّقيّت شما زلزله در آفاق اندازد لهذا عبدالبهاء را آرزو چنانست که مثل خطّه امريک در سائر قطعات عالم نيز موفّق و مؤيّد شويد يعنی صيت امر اللّه را بشرق و غرب رسانيد و در جميع قطعات خمسه عالم بشارت بظهور ملکوت ربّ الجنود دهيد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اين نداء الهی چون از خطّه امريک باوروپ و آسيا و افريک و استراليا و جزائر پاسيفيک رسد احبّای امريک بر سرير سلطنت ابديّه جلوس نمايند و صيت نورانيّت و هدايت ايشان بآفاق رسد 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وازه بزرگواريشان جهانگير گردد پس بايد جمعی زبان دان منقطع منزّه و مقدّس مملوء از محبّت اللّه توجّه بسه دسته جزائر عظيمه دريای پاسيفيک مثل پولی نيژيا، مايکرونژيا، و ميلانژيا و جزائريکه متعلّق باين سه دسته است مثل نيو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ينا، برنئو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ژا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وا، سوماترا، جزائر فيليپين، جزائر سليمان، جزائر فيجی، جزائر نيوهبرائيديز، جزائر لايلتی، نيوکالدونيا، بيزمارک، ارشی پليگو، سرام، سله بيز، جزائر فراندلی، جزائر ساموا، جزائر سوسايتی، لو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ارشی پليگو، مارکساس جزائر هاوای، جزائر کارولين، جزائر مارشال، جزائر جيلبرت، جزائر ملوکا، جزيره تيمور، و سائر جزائر نمايند و مسافرت کنند و بقلبی طافح به محبّت اللّه و لسانی ناطق بذکر اللّه و ديده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ئی متوجّه بملکوت اللّه ناس را بظهور ربّ الجنود بشارت دهند يقين بدانيد که در هر محفلی داخل شويد در اوج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نمحفل روح القدس موج ميزند و تأييدات آسمانی جمال مبارک احاطه ميکند ملاحظه کنيد که مس 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نس الکساندر بنت ملکوت کنيز عزيز جمال مبارک تنها بجزائر هاوای در جزيره هونولولو رفت و حال در ژاپون بفتو‌حات مشغول است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ملاحظه کنيد 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اين دختر در جزائر هاوای چه قدر موفّق شد جمعی را هدايت کرد و مس نوبلاک تنها بآلمان رفت چه قدر موفّق شد پس يقين بدانيد که هر نفسی اليوم بنشر نفحات اللّه قيام نمايد جنود ملکوت اللّه تأييد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فرمايد و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لطاف و عنايات جمال مبارک احاطه کند ايکاش از برای من ميس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 ميشد که پای پياده ولو بکمال فقر بآنصفحات مسافرت مينمودم و نعر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ه‌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زنان در شهرها و دهات و کوه و بيابان و دريا يا بهاء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الابهی ميگفتم و ترويج تعاليم الهی مينمودم ولی حال از برای من ميس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 نه لهذا در حسرتی عظيم هستم بلکه انشاء الله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شماها موفّق گرديد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الآن در جزائر هاوای بهمّت مس الکساندر جمعی بشاطئ بحر ايمان وارد ملاحظه کنيد که اين چه سروری است و چه فرحی قسم بربّ الجنود که اگر اين دختر محترمه سلطنتی تأسيس ميکرد آن سلطنت باين عظمت نبود اين سلطنت سلطنت ابديّه است و اين عزّت عزّت سرمديّه بهمچنين در جزائر و قطعات ديگر مثل مملکت استراليا و جزيره نيوزيلند، و جزيره تاسمانيا، و همچنين اگر بژاپون و آسيای روسيه و کوريا و چين و هند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فرنسه و سيام و اس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ريت سِتلمنت و هندوستان و سيلان و افغانستان مبلّغينی بروند نتايج عظيمه خواهد بخشيد اگر بچين و ژاپون ممکن شود هيئتی از زن و مرد مجتمعا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روند چه قدر خوب 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تا اين رشته محبّت محکم گردد و باين عبور و مرور تأسيس وحدت عالم انسانی نمايند و نداء بملکوت الهی کنند و نشر تعاليم نمايند و همچنين اگر ممکن شود سفری بقطعه افريقا نمايند و در جزائر کاناری و جزائر کيپ ورد و جزائر ماديريا و جزيره رئونيون و سنت هل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و زنزبار و مورتيوس غيره و در آنجا ندا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بملکوت اللّه نمايند و فرياد يابهاء الابهی کنند و همچنين در جزيره مادا گاس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ار علم وحدت عالم انسانی بلند نمايند کتب ورسائلی بلسان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های اينممالک و جزائر يا ترجمه نمايند و يا تأليف کنند و در اين ممالک و جزائر نشر دهند ميگويند در جنوب افريقا معدن الماس پيدا شده اين معدن هر چند پر قيمت است ولی سن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است بلکه انشاء اللّه معدن انسان پيدا شود و جواهر زواهر ملکوت بدست آيد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باری اين حرب جهانسوز نه چنان آتش بقلوب زده که وصف داشته باشد در جميع اقاليم عالم آرزوی صلح عمومی مضمر ضمائر است نفسی نمانده که آرزوی صلح و سلام ننمايد استعداد عجيبی حاصل و اين از حکمت بالغه الهی تا استعداد حاصل شود و علم وحدت عالم انسانی و اساس صلح عمومی و تعاليم الهی در شرق و غرب ترويج 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پس ای احبّای الهی همّت کنيد و خلاصه تعاليم الهيّه را بعد از اين حرب در جزائر بريطانيا و اقليم فرنسه و آلمان و اطريش و مجر و روسيه و ايطاليا و اسپانيا و بلجيک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سويسره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نروج و سويد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دانمارک و هولاند و پرتقال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رومانيا و سرب و جبل اسود و بلغاريا و يونان و اندورا و لنجستين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لوکسنبرگ و موناکو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سان مارينو و جزائر بالريک و کرسيکا وساردينيا و سيسيلی و قبرس، مالتا و کريت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ايسلند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فارو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ايلند و شتلند ايلند و هبرائيديز و ارکن ايلند نشر دهيد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در جميع اين ممالک مانند ستاره صبح گاهی از افق هدايت بدرخشيد تا حال بسيار همّت نموده‌ايد ولی من بعد هزار مرتبه بر همّت بيفزائيد و در اينممالک و پايتختها و جزائر و محافل و کنائس نداء بملکوت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بهی کنيد و دائره همّت بايد وسيع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هر چه وسيعتر شود موفّقيّت بيشتر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ملاحظه نموديد که عبدالبهاء در نهايت ضعف و ناتوانی در حالتيکه بيمار بود ابداً طاقت حرکت نداشت با وجود اين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کثر ممالک اوروپ و امريک شتافت و در کنائس و محافل و مجامع بترويج تعاليم الهی پرداخت و نداء بظهور ملکوت ابهی نمود و ملاحظه نموديد که تأييدات جمال مبارک چگونه احاطه نمود از راحت و آسايش جسمانی و تن پروری و آلوده‌گی باين دنيای فانی چه نتيجه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حاصل واضح است که انسان عاقبت خائب و خاسر گردد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پس بايد از اين افکار بکلّی چشم پوشيد آرزوی حيات ابديّه و علوّيّت عالم انسانی و ترقّيات ربّانی و فيوضات کلّيّه آسمانی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نفثات روح القدسی و اعلاء کلمة اللّه و هدايت من علی الأرض و ترويج صلح عمومی و اعلان وحدت عالم انسانی نمود کار اين است و 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بايد با سائر وحوش و طيور باين حيات جسمانی که نهايت آمال حيواناتست پرداخت و مانند بهائم در روی زمين محشور شد ملاحظه کنيد که هر قدر انسان در دنيا تمکّن جويد و ثروت و سامان يابد بدرجه يک گاو نميرسد زيرا اين گاوهای پرواری در اين صحرای وسيع جميع چمن و دمن مرتع آنها و رودها و چشمه سارها ملک آنها هر چه بخورند منتهی نميشود و اين نعمت جسمانيرا بنهايت سهولت بدست آرند و از اين بهتر زندگانی طيور است مرغی دربالای کوهی بر شاخه بلندی آشيانه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ئی بهتر از قصور ملوک لانه نموده هوا در نهايت لطافت آب در نهايت عذوبت منظر در غايت حلاوت ايّامی بسر ميبرد و جميع خرمنهای آن صحرا ثروت آن مرغ است و اين را بدون زحمت مالک است انسان هر قدر ترقّی کند در دنيا بدرجه اين مرغ نميرسد پس معلوم شد که در امور دنيويّه هر قدر انسان بکوشد و خود را هلاک کند فراوانی و زندگانی يک مرغ کوچکی نيابد از اين واضح و معلوم شد که انسان بجهت زندگانی اين حيات دنيا خلق نشده است بلکه انسان بجهت فضائل نامتناهی و علوّيّت عالم انسانی و تقرّب درگاه الهی و جلوس بر سرير سلطنت ابديّه خلق شده است و عليکم و عليکنّ البهآء الأبهی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28"/>
          <w:sz w:val="28"/>
          <w:szCs w:val="28"/>
          <w:rtl w:val="true"/>
        </w:rPr>
        <w:t>مناجات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هر نفس که بجهت تبليغ سفر بهر طرفی نمايد در سفر در بلاد غربت شب و روز اين مناجات را تلاوت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إلهی ألهی ترانی والهاً منجذباً إلی ملکوتک الأبهی و مشتعلا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بنار محبّتک بين الوری و مناديا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بملکوتک فی هذه الّديار الشّاسعة الأرجاء منقطعاً عم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 سواک متوک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عليک تارکا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الّراحة و الرّخاء بعيداً عن الأوطان هائماً فی هذه البلدان غريباً طريحاً علی التّراب خاضعاً إلی عتبتک العليا خاشعاً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إ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لی جبروتک العظمی مناجياً فی جنح اللّيال و بطون الأسحار متضرّعاً مبتهلا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فی الغدوّ و الآصال حتّی تؤيّدنی علی خدمة أمرک و نشر تعاليمک و اعلاء کلمتک فی مشارق الأرض و مغاربها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ربّ أشدد أزری و وف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قنی علی عبوديّتک بکلّ القوی و 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تترکنی فريداً وحيداً فی هذه الدّيار ربّ آنسنی فی وحشتی و جالسنی فی غربتی إنّک أنت المؤيّد لمن تشاء علی ما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تشاء و إنّک أنت القويّ القدير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هفتم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على اساس 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