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سوم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 و امآء رحمن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ايالت مرکزی ايالات متّحده قبل از ظهر پنجشنبه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فبراير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اطاق جمال مبارک در بيت مبارک عکّا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احبّا و امآء رحمن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ايالت مرکزی متّحده ميشگان، ويسکنسن، ايلی نوا، ايندييانا، اوهايو، 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زتا،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ايووا، ميسوری، نورت داکوتا، سوت داکوتا، نبراسکا، کانساس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ای احبّای قديم و ياران نديم، در قرآن عظيم ميفرمايد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يَخْتَص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>ُّ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 xml:space="preserve"> بِرَحْمَتِهِ مَنْ يَشَآءُ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اين دوازده ولايات مرکزی ايالات متّحده بمنزله قلب امريک است و قلب مرتبط بجميع اعضاء و اجزاء انسان اگر قلب قوی گردد جميع اعضاء قوّت يابد و اگر قلب ضعيف باشد جميع ارکان مبتلا بضعف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color w:val="006600"/>
          <w:sz w:val="28"/>
          <w:szCs w:val="28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حال الحمد للّه شيکاغو و اطراف آن از بدايت نشر نفحات اللّه قلب پر قوّتی بوده لهذا بعون و عنايت الهيّه باموری عظيمه موفّق شده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006600"/>
          <w:sz w:val="28"/>
          <w:szCs w:val="28"/>
        </w:rPr>
      </w:pPr>
      <w:r>
        <w:rPr>
          <w:rFonts w:eastAsia="MS Mincho;ＭＳ 明朝" w:cs="Simplified Arabic" w:ascii="Simplified Arabic" w:hAnsi="Simplified Arabic"/>
          <w:color w:val="0066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اوّلا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اينکه ندای بملکوت در بدايت از شيکاغو بلند شد و اين مزيّت عظيمه ايست که در قرون و اعصار آتيه مدار افتخار شيکاغوست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ثانياً اينکه نفوسی بنهايت ثبات و استقامت در آن خطّه مبارکه باعلاء کلمة اللّه برخاستند و الی الآن قلب را از هر فکری منزّه و مقدّس ميدارند و بترويج تعاليم الهيّه مشغولند و ندای تحسين متتابعاً از ملکوت اعلی بلند است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ثالثاً آنکه در سفر بامريک بکر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ات و مر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ات عبدالبهاء بشيکاغو مرور نمود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با ياران الهی همدم گشت مدّت مديده در آنشهر اقامت نمود و شب و روز بذکر حقّ مشغول و نداء بملکوت الهی مينمود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رابعاً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نکه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نچه تا بحال 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سيس در شيکاغو گرديد باطراف و اکناف سرايت نمود چنانکه آنچه در قلب ظهور و بروز نمايد بجميع اعضاء و اجزا سرايت يابد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خامساً آنکه اوّل مشرق‌الاذکار در امريک در شيکاغو تأسيس يافت و اين شرف و منقبتی است که بی پايان است البتّه از اين مشرق 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ذکار هزاران مشرق الأذکار تولّد خواهد يافت و امثال ذلک نظير محافل عموميّه ساليانه و 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سيس نجم باختر و انجمن طبع رسائل 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لواح و نشر آن در جميع صفحات امريک و استعدادی که الآن بجهت احتفال و نمايش قرن ذهبی ملکوت اللّه ميشود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اميدوارم که اين احتفال و نمايش در نهايت اتقان گردد چنانکه نداء بکلمه توحيد لا اله 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اللّه و کلّ الانبياء از ابتدا تا خاتم رسل کلّهم علی الحقّ من عند اللّه بلند گردد علم وحدت عالم انسانی بلند شود و آهن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صلح عمومی گوشزد شرق و غرب گردد جميع راهها صاف و مستقيم شود جميع قلوب منجذب بملکوت اللّه گردد و خيمه توحيد در قطب امريکا افراخته شود و نغمه محبّت اللّه جميع اقوام و ملل را بوجد و طرب آرد و روی زمين جنّت ابدی شود ابرهای تاريک متلاشی گردد و شمس حقيقت بنهايت اشراق بدرخشد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ای ياران الهی، بجان و دل بکوشيد تا الفت و محبّت و اتّحاد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اتّفاق بين قلوب حاصل شود جميع نوايا نيّت واحد گردد و همه آهنگها آهنگ واحد شود قوّه روح القدس چنان غلبه نمايد که بر جميع قوای عالم طبيعت مستولی شود کار اين کار عظيم است اگر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 موفّق شويم تا امريک مرکز سنوحات ‌رحمانيّه گردد و سرير ملکوت الهی در نهايت حشمت و جلال استقرار يابد اين جهان فانی در اندک زمانی بر حالت واحده نماند آناً ف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ناً در تغيّر و تبد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 است هر بنيانی ويران گردد هر عزّت و شکوهی محو و زائل شود لکن ملکوت اللّه باقی و عزّت و حشمت ملکوتی الی الأبد بر قرار لهذا در نزد انسان عاقل حصير در ملکوت اللّه بر سرير سلطنت دنيا تفوّق دارد دائماً سمع و بصر من متوجّه ايالات مرکزيّه است بلکه آهن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ی از نفوسی مبارکه بسمع رسد نفوسيکه مشارق محبّت اللّه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اند و نجوم افق تنزيه و تقديس اينجهان ظلمانی را روشن کنند و اين عالم مرده را زنده نمايند سرور عبدالبهاء باين است اميدوارم که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 موفّق گرديد پس بايد نفوسی در نهايت انقطاع و از نقائص عالم طبيعت مبر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و از تعلّق باين دنيا مقدّس و بنفحه حيات ابديّه زنده با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قلبی نورانی و روحی آسمانی و انجذابی وجدانی و همّتی ملکوتی و لسانی ناطق و بيانی واضح باطراف ايالات مرکزی بشتابند و در هر شهر و قريه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بوصايا و نصايح الهی پردازند نفوس را هدايت کنند و وحدت عالم انسانی ترويج نمايند و آهنگ صلح عمومی را چنان بنوازند که هر کری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شنوا گردد و هر افسرده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برافروزد و هر مرده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حيات ابدی يابد و هر کاهلی نشاط جويد و يقين است که چنين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و عليکم و عليکنّ التّحيّة والثّناء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ناشرين نفحات اللّه اين مناجات را هر صباح تلاوت نمايند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رَبِّ 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ِ لَكَ الحَمدُ وَال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ُك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رُ بِما هَد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يْت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سَبيلَ المَلَكُوت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وَسَل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َكْتَ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هذَا الصّ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المُس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تَق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يْم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المَمدُودَ، وَنَوَّر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تَ بَصَري بِمُشاه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َنوارِ وَ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مَع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تَن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نَغَماتِ طُيُورِ القُدسِ 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مَلَكُوتِ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رارِ، وَ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ذَب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قَلبي بِم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تِكَ بَيْن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رارِ، رَبِّ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َيِّد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ي بِرُوح القُدسِ حَتَّی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نادِيَ بِاس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كَ بَينَ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وام، وَ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بِظُه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ورِ مَلَكُوتِكَ بَينَ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َنام، رَبِّ إِنّي ضَعيفٌ قَوّني بِقُدرَتِكَ وَسُلطانِكَ، وَكَليلُ الل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ِسانِ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بِذِكرِكَ وَثَنائِكَ، وَذَليلٌ 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زّ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زني بِ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ولِ في مَلَكوتِكَ، وَبَعيد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قَر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ِّبْ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ي بِعَتَبَةِ رَحمانيّتكَ، رَبِّ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عَل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سِراجًا وَهّاجًا وَنَجمًا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بازِغًا وَشجَرةً مُبار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كَةً مَش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ونَةً بِ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َثمارِ مُظَل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لَةً في هذِهِ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دِّ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يارِ،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إ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ِنّ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كَ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َن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تَ العَز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يزُ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المُقتَدِرُ المُختارُ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  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  <w:lang w:bidi="ar-JO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دوم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سوم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على اساس 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