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السادس</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بعد ظهر الخميس الثّامن من مارس </w:t>
      </w: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آذار</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سنة </w:t>
      </w:r>
      <w:r>
        <w:rPr>
          <w:rFonts w:cs="Simplified Arabic" w:ascii="Simplified Arabic" w:hAnsi="Simplified Arabic"/>
          <w:sz w:val="28"/>
          <w:szCs w:val="28"/>
          <w:lang w:bidi="ar-JO"/>
        </w:rPr>
        <w:t>1917</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غرفة إسماعيل آقا في البيت المبارك بحيفا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الولايات المتّحدة وكندا عليهم وعليهنّ البهاء الأبهى</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both"/>
        <w:rPr>
          <w:rFonts w:ascii="Simplified Arabic" w:hAnsi="Simplified Arabic" w:cs="Simplified Arabic"/>
          <w:sz w:val="28"/>
          <w:szCs w:val="28"/>
        </w:rPr>
      </w:pPr>
      <w:r>
        <w:rPr>
          <w:rFonts w:ascii="Simplified Arabic" w:hAnsi="Simplified Arabic" w:cs="Simplified Arabic"/>
          <w:sz w:val="28"/>
          <w:sz w:val="28"/>
          <w:szCs w:val="28"/>
          <w:rtl w:val="true"/>
        </w:rPr>
        <w:t>أيّتها النّفوس السّماويّة وأبناء الملكوت وبناته</w:t>
      </w:r>
      <w:r>
        <w:rPr>
          <w:rFonts w:cs="Simplified Arabic" w:ascii="Simplified Arabic" w:hAnsi="Simplified Arabic"/>
          <w:sz w:val="28"/>
          <w:szCs w:val="28"/>
          <w:rtl w:val="true"/>
        </w:rPr>
        <w:t>:</w:t>
      </w:r>
    </w:p>
    <w:p>
      <w:pPr>
        <w:pStyle w:val="Normal"/>
        <w:bidi w:val="1"/>
        <w:spacing w:before="0" w:after="160"/>
        <w:ind w:left="0" w:right="0" w:hanging="0"/>
        <w:jc w:val="both"/>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 xml:space="preserve">يقول الله في القرآن </w:t>
      </w:r>
      <w:r>
        <w:rPr>
          <w:rFonts w:ascii="Simplified Arabic" w:hAnsi="Simplified Arabic" w:cs="Simplified Arabic"/>
          <w:b/>
          <w:b/>
          <w:bCs/>
          <w:sz w:val="28"/>
          <w:sz w:val="28"/>
          <w:szCs w:val="28"/>
          <w:rtl w:val="true"/>
        </w:rPr>
        <w:t>واعتصموا بحبل الله جميعًا ولا تفرّقوا</w:t>
      </w:r>
      <w:r>
        <w:rPr>
          <w:rFonts w:cs="Simplified Arabic" w:ascii="Simplified Arabic" w:hAnsi="Simplified Arabic"/>
          <w:sz w:val="28"/>
          <w:szCs w:val="28"/>
          <w:rtl w:val="true"/>
        </w:rPr>
        <w:t xml:space="preserve">. </w:t>
      </w:r>
      <w:r>
        <w:rPr>
          <w:rFonts w:ascii="Simplified Arabic" w:hAnsi="Simplified Arabic" w:cs="Simplified Arabic"/>
          <w:sz w:val="28"/>
          <w:sz w:val="28"/>
          <w:szCs w:val="28"/>
          <w:rtl w:val="true"/>
        </w:rPr>
        <w:t>إن الجهات الجامعة في عالم الوجود كثيرة وجميعها تؤدّي إلى تآلف البشر واتّحادهم، فالوطنيّة جهة جامعة، والقوميّة جهة جامعة، والمنافع المشتركة جهة جامعة، الوحدة السّياسيّة جهة جامعة، والوحدة الفكريّة جهة جامعة، وإنّ سعادة العالم الإنساني تتحقّق عن طريق تأسيس الجهة الجامعة وترويجها، ولكن هذه الجهات جميعها في الواقع عرض لا جوهر، ومجاز لا حقيقة، لأنّها مؤقّتة وليست أبديّة، وعند وقوع الأحداث العظيمة تزول جهة جامعيّتها زوالاً كلّيًّا، أمّا الجهة الجامعة الملكوتيّة أي المؤسّسات الإلهيّة والتّعاليم السّماويّة فإنّها جهة جامعة أبديّة، تربط الشّرق والغرب، وتؤسّس وحدة العالم الإنساني، وتهدم بنيان الاختلافات وتقهر جميع الجهات الجامعة، وهي كشعاع الشّمس يزيل الظّلمات الّتي تحيط بالآفاق وتمنح الحياة المعنويّة فتتجلّى النّورانيّة الإلهيّة، وتكشف عن معجزات نفثات روح القدس فيعانق الغرب الشّرق، وتتّحد أفكار الجنوب بأفكار الشّمال، فلا تبقى أهداف متضادّة متعارضة، ويمحو من الوجود كلّ النّوايا المختلفة، ويزول التّنازع على البقاء وتظلّل خيمة وحدة العالم الإنساني في قطب الإمكان، إذن فالجهة الجامعة هي التّعاليم الإلهيّة الّتي تجمع جميع المراتب وتشمل كلّ الرّوابط والضّوابط الضّروريّة</w:t>
      </w:r>
      <w:r>
        <w:rPr>
          <w:rFonts w:cs="Simplified Arabic" w:ascii="Simplified Arabic" w:hAnsi="Simplified Arabic"/>
          <w:sz w:val="28"/>
          <w:szCs w:val="28"/>
          <w:rtl w:val="true"/>
        </w:rPr>
        <w:t>.</w:t>
      </w:r>
    </w:p>
    <w:p>
      <w:pPr>
        <w:pStyle w:val="Normal"/>
        <w:bidi w:val="1"/>
        <w:spacing w:before="0" w:after="160"/>
        <w:ind w:left="0" w:right="0" w:hanging="0"/>
        <w:jc w:val="both"/>
        <w:rPr>
          <w:rFonts w:ascii="Simplified Arabic" w:hAnsi="Simplified Arabic" w:cs="Simplified Arabic"/>
          <w:sz w:val="28"/>
          <w:szCs w:val="28"/>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 xml:space="preserve">لاحظوا كيف كان أهل الشّرق وأهل الغرب في منتهى التّجانب، وكيف أنّهم اليوم تآلفوا وتعارفوا، أين أهالي إيران من أهالي أقاصي أمريكا؟ انظروا ما أعظم نفوذ القوّة السّماويّة بحيث صارت آلاف الفراسخ وكأنّها مسافة قدم واحدة وكيف اتّحدت الشّعوب المختلفة الّتي لا تشابه بينها ولا مناسبة تربطها </w:t>
      </w:r>
      <w:r>
        <w:rPr>
          <w:rFonts w:ascii="Simplified Arabic" w:hAnsi="Simplified Arabic" w:cs="Simplified Arabic"/>
          <w:b/>
          <w:b/>
          <w:bCs/>
          <w:sz w:val="28"/>
          <w:sz w:val="28"/>
          <w:szCs w:val="28"/>
          <w:rtl w:val="true"/>
        </w:rPr>
        <w:t>لله القدرة من قبل ومن بعد إنّ الله على كلّ شيء قدير</w:t>
      </w:r>
      <w:r>
        <w:rPr>
          <w:rFonts w:cs="Simplified Arabic" w:ascii="Simplified Arabic" w:hAnsi="Simplified Arabic"/>
          <w:b/>
          <w:bCs/>
          <w:sz w:val="28"/>
          <w:szCs w:val="28"/>
          <w:rtl w:val="true"/>
        </w:rPr>
        <w:t>.</w:t>
      </w:r>
    </w:p>
    <w:p>
      <w:pPr>
        <w:pStyle w:val="Normal"/>
        <w:bidi w:val="1"/>
        <w:spacing w:before="0" w:after="160"/>
        <w:ind w:left="0" w:right="0" w:hanging="0"/>
        <w:jc w:val="both"/>
        <w:rPr>
          <w:rFonts w:ascii="Simplified Arabic" w:hAnsi="Simplified Arabic" w:cs="Simplified Arabic"/>
          <w:sz w:val="28"/>
          <w:szCs w:val="28"/>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وإنّكم تلاحظون كيف أنّ المطر والحرارة وضوء الشّمس والنّسيم العليل إذا ما اجتمعت ببعضها خلقت الحدائق الغنّاء وأظهرت الارتباط بين هذه الرّياحين والأزهار والأشجار والأعشاب الخضراء، بحيث كان بعضها سببًا في تجلّي جمال البعض الآخر وحلاوته، والآن تغلّبت وحدة فيض الشّمس ووحدة المطر ووحدة النّسيم بدرجة صار اختلاف الألوان والعطر والطّعم سببًا في زيادة حلاوتها ولطافتها وجمالها جميعًا، وكذلك الأمر إذا ما اجتمعت الجهة الجامعة الإلهيّة بفيض شمس الحقيقة وبنفثات روح القدس أصبح اختلاف الأجناس واختلاف الأوطان سببًا في زينة العالم الإنساني وروعته ولطافته</w:t>
      </w:r>
      <w:r>
        <w:rPr>
          <w:rFonts w:cs="Simplified Arabic" w:ascii="Simplified Arabic" w:hAnsi="Simplified Arabic"/>
          <w:sz w:val="28"/>
          <w:szCs w:val="28"/>
          <w:rtl w:val="true"/>
        </w:rPr>
        <w:t>.</w:t>
      </w:r>
    </w:p>
    <w:p>
      <w:pPr>
        <w:pStyle w:val="Normal"/>
        <w:bidi w:val="1"/>
        <w:spacing w:before="0" w:after="160"/>
        <w:ind w:left="0" w:right="0" w:hanging="0"/>
        <w:jc w:val="both"/>
        <w:rPr>
          <w:rFonts w:ascii="Simplified Arabic" w:hAnsi="Simplified Arabic" w:cs="Simplified Arabic"/>
          <w:sz w:val="28"/>
          <w:szCs w:val="28"/>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لهذا يجب على أحبّاء الله في جميع أقطار أمريكا أن يقوموا بقوّة إلهيّة على ترويج التّعاليم السّماويّة وتأسيس الوحدة الإنسانيّة، فيقوم كلّ واحد من النّفوس المحترمة فيها وينفخ الحياة في أرجاء أمريكا، ويهب النّاس أرواحًا جديدة ويعمّدهم بنار محبّة الله وبماء الحياة وبنفثات روح القدس، حتّى تتحقّق الولادة الثّانية ويتفضّل في الإنجيل قائلاً</w:t>
      </w:r>
      <w:r>
        <w:rPr>
          <w:rFonts w:cs="Simplified Arabic" w:ascii="Simplified Arabic" w:hAnsi="Simplified Arabic"/>
          <w:sz w:val="28"/>
          <w:szCs w:val="28"/>
          <w:rtl w:val="true"/>
        </w:rPr>
        <w:t xml:space="preserve">: </w:t>
      </w:r>
      <w:r>
        <w:rPr>
          <w:rFonts w:ascii="Simplified Arabic" w:hAnsi="Simplified Arabic" w:cs="Simplified Arabic"/>
          <w:b/>
          <w:b/>
          <w:bCs/>
          <w:sz w:val="28"/>
          <w:sz w:val="28"/>
          <w:szCs w:val="28"/>
          <w:rtl w:val="true"/>
        </w:rPr>
        <w:t>المولود من الجسد جسد هو والمولود من الرّوح هو روح</w:t>
      </w:r>
      <w:r>
        <w:rPr>
          <w:rFonts w:cs="Simplified Arabic" w:ascii="Simplified Arabic" w:hAnsi="Simplified Arabic"/>
          <w:b/>
          <w:bCs/>
          <w:sz w:val="28"/>
          <w:szCs w:val="28"/>
          <w:rtl w:val="true"/>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إذن يا أحبّاء الله في الولايات المتّحدة وكندا انتخبوا نفوسًا لائقة أو قوموا أنتم بأنفسكم منقطعين عن راحة الدّنيا ورخائها وسافروا إلى قطر ألاسكا وجمهوريّة المكسيك وإلى جنوبي المكسيك أي إلى أقطار أمريكا الوسطى مثل غواتيمالا، هندوراس، سلفادور، نيكاراغوا، كوستاريكا، باناما، بليز، وإلى قارّة أمريكا الجنوبيّة الواسعة مثل الأرجنتين، أوراغواي، باراغواي، البرازيل، غي</w:t>
      </w:r>
      <w:r>
        <w:rPr>
          <w:rFonts w:ascii="Simplified Arabic" w:hAnsi="Simplified Arabic" w:cs="Simplified Arabic"/>
          <w:sz w:val="28"/>
          <w:sz w:val="28"/>
          <w:szCs w:val="28"/>
          <w:rtl w:val="true"/>
          <w:lang w:bidi="ar-JO"/>
        </w:rPr>
        <w:t>ا</w:t>
      </w:r>
      <w:r>
        <w:rPr>
          <w:rFonts w:ascii="Simplified Arabic" w:hAnsi="Simplified Arabic" w:cs="Simplified Arabic"/>
          <w:sz w:val="28"/>
          <w:sz w:val="28"/>
          <w:szCs w:val="28"/>
          <w:rtl w:val="true"/>
        </w:rPr>
        <w:t>نا الفرنسيّة، غي</w:t>
      </w:r>
      <w:r>
        <w:rPr>
          <w:rFonts w:ascii="Simplified Arabic" w:hAnsi="Simplified Arabic" w:cs="Simplified Arabic"/>
          <w:sz w:val="28"/>
          <w:sz w:val="28"/>
          <w:szCs w:val="28"/>
          <w:rtl w:val="true"/>
          <w:lang w:bidi="ar-JO"/>
        </w:rPr>
        <w:t>ا</w:t>
      </w:r>
      <w:r>
        <w:rPr>
          <w:rFonts w:ascii="Simplified Arabic" w:hAnsi="Simplified Arabic" w:cs="Simplified Arabic"/>
          <w:sz w:val="28"/>
          <w:sz w:val="28"/>
          <w:szCs w:val="28"/>
          <w:rtl w:val="true"/>
        </w:rPr>
        <w:t>نا الهولنديّة، غي</w:t>
      </w:r>
      <w:r>
        <w:rPr>
          <w:rFonts w:ascii="Simplified Arabic" w:hAnsi="Simplified Arabic" w:cs="Simplified Arabic"/>
          <w:sz w:val="28"/>
          <w:sz w:val="28"/>
          <w:szCs w:val="28"/>
          <w:rtl w:val="true"/>
          <w:lang w:bidi="ar-JO"/>
        </w:rPr>
        <w:t>ا</w:t>
      </w:r>
      <w:r>
        <w:rPr>
          <w:rFonts w:ascii="Simplified Arabic" w:hAnsi="Simplified Arabic" w:cs="Simplified Arabic"/>
          <w:sz w:val="28"/>
          <w:sz w:val="28"/>
          <w:szCs w:val="28"/>
          <w:rtl w:val="true"/>
        </w:rPr>
        <w:t>نا البريطانيّة، فنزويلا، كولومبيا، الإكوادور، بيرو، تشيلي، مجموعة جزر الهند الغربيّة، كوبا، ها</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يتي، بورتوريكو، جامايكا، سانتا دوم</w:t>
      </w:r>
      <w:r>
        <w:rPr>
          <w:rFonts w:ascii="Simplified Arabic" w:hAnsi="Simplified Arabic" w:cs="Simplified Arabic"/>
          <w:sz w:val="28"/>
          <w:sz w:val="28"/>
          <w:szCs w:val="28"/>
          <w:rtl w:val="true"/>
          <w:lang w:bidi="ar-JO"/>
        </w:rPr>
        <w:t>ينغ</w:t>
      </w:r>
      <w:r>
        <w:rPr>
          <w:rFonts w:ascii="Simplified Arabic" w:hAnsi="Simplified Arabic" w:cs="Simplified Arabic"/>
          <w:sz w:val="28"/>
          <w:sz w:val="28"/>
          <w:szCs w:val="28"/>
          <w:rtl w:val="true"/>
        </w:rPr>
        <w:t>و، مجموعة جزر الأنتي</w:t>
      </w:r>
      <w:r>
        <w:rPr>
          <w:rFonts w:ascii="Simplified Arabic" w:hAnsi="Simplified Arabic" w:cs="Simplified Arabic"/>
          <w:sz w:val="28"/>
          <w:sz w:val="28"/>
          <w:szCs w:val="28"/>
          <w:rtl w:val="true"/>
          <w:lang w:bidi="ar-JO"/>
        </w:rPr>
        <w:t>ل</w:t>
      </w:r>
      <w:r>
        <w:rPr>
          <w:rFonts w:ascii="Simplified Arabic" w:hAnsi="Simplified Arabic" w:cs="Simplified Arabic"/>
          <w:sz w:val="28"/>
          <w:sz w:val="28"/>
          <w:szCs w:val="28"/>
          <w:rtl w:val="true"/>
        </w:rPr>
        <w:t xml:space="preserve"> الصغرى، جزر البهاما، جزر ب</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رمودا، الجزر الواقعة شمال أمريكا الجنوبيّة وشرقها وغربها أمثال ترينيداد، فولكلاند، </w:t>
      </w:r>
      <w:r>
        <w:rPr>
          <w:rFonts w:ascii="Simplified Arabic" w:hAnsi="Simplified Arabic" w:cs="Simplified Arabic"/>
          <w:sz w:val="28"/>
          <w:sz w:val="28"/>
          <w:szCs w:val="28"/>
          <w:rtl w:val="true"/>
          <w:lang w:bidi="ar-JO"/>
        </w:rPr>
        <w:t>غ</w:t>
      </w:r>
      <w:r>
        <w:rPr>
          <w:rFonts w:ascii="Simplified Arabic" w:hAnsi="Simplified Arabic" w:cs="Simplified Arabic"/>
          <w:sz w:val="28"/>
          <w:sz w:val="28"/>
          <w:szCs w:val="28"/>
          <w:rtl w:val="true"/>
        </w:rPr>
        <w:t>الابا</w:t>
      </w:r>
      <w:r>
        <w:rPr>
          <w:rFonts w:ascii="Simplified Arabic" w:hAnsi="Simplified Arabic" w:cs="Simplified Arabic"/>
          <w:sz w:val="28"/>
          <w:sz w:val="28"/>
          <w:szCs w:val="28"/>
          <w:rtl w:val="true"/>
          <w:lang w:bidi="ar-JO"/>
        </w:rPr>
        <w:t>غو</w:t>
      </w:r>
      <w:r>
        <w:rPr>
          <w:rFonts w:ascii="Simplified Arabic" w:hAnsi="Simplified Arabic" w:cs="Simplified Arabic"/>
          <w:sz w:val="28"/>
          <w:sz w:val="28"/>
          <w:szCs w:val="28"/>
          <w:rtl w:val="true"/>
        </w:rPr>
        <w:t>، خوان فرنانديز، توباغو، وسافروا بصورة خاصّة إلى مدينة به</w:t>
      </w:r>
      <w:r>
        <w:rPr>
          <w:rFonts w:ascii="Simplified Arabic" w:hAnsi="Simplified Arabic" w:cs="Simplified Arabic"/>
          <w:sz w:val="28"/>
          <w:sz w:val="28"/>
          <w:szCs w:val="28"/>
          <w:rtl w:val="true"/>
          <w:lang w:bidi="ar-JO"/>
        </w:rPr>
        <w:t>ائ</w:t>
      </w:r>
      <w:r>
        <w:rPr>
          <w:rFonts w:ascii="Simplified Arabic" w:hAnsi="Simplified Arabic" w:cs="Simplified Arabic"/>
          <w:sz w:val="28"/>
          <w:sz w:val="28"/>
          <w:szCs w:val="28"/>
          <w:rtl w:val="true"/>
        </w:rPr>
        <w:t>يّة الواقعة على الساحل الشّرقي من البرازيل، وحيث أن هذه المدينة كانت في الأصل تعرف بهذا الاسم منذ القرن الماضية فلا شك أنّ هذه التّسمية كانت بإلهام من روح القدس</w:t>
      </w:r>
      <w:r>
        <w:rPr>
          <w:rFonts w:cs="Simplified Arabic" w:ascii="Simplified Arabic" w:hAnsi="Simplified Arabic"/>
          <w:sz w:val="28"/>
          <w:szCs w:val="28"/>
          <w:rtl w:val="true"/>
        </w:rPr>
        <w:t>.</w:t>
      </w:r>
    </w:p>
    <w:p>
      <w:pPr>
        <w:pStyle w:val="Normal"/>
        <w:bidi w:val="1"/>
        <w:spacing w:before="0" w:after="160"/>
        <w:ind w:left="0" w:right="0" w:hanging="0"/>
        <w:jc w:val="both"/>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لذا يجب على أحبّاء الله أن يبذلوا أقصى الهمّة ويشدوا بالألحان الإلهيّة في جميع تلك الأقطار، ويروّجوا التّعاليم السّماويّة وينفخوا روح الحياة الأبديّة حتّى تصبح جميع تلك الجمهوريّات من فيض أشعّة شمس الحقيقة منيرة ومشرقة إلى درجة تغبطها جميع الأقاليم، وكذلك يجب أن يعيروا جمهوريّة باناما اهتمامًا عظيمًا، لأنّ فيها اتّصل الشّرق بالغرب وهي تقع بين محيطين عظيمين، وسوف يكون لهذا الموقع أهمّيّة عظمى في المستقبل وسوف تربط التّعاليم الّتي تتأسّس في هذا الموقع الشّرق بالغرب والجنوب بالشّمال</w:t>
      </w:r>
      <w:r>
        <w:rPr>
          <w:rFonts w:cs="Simplified Arabic" w:ascii="Simplified Arabic" w:hAnsi="Simplified Arabic"/>
          <w:sz w:val="28"/>
          <w:szCs w:val="28"/>
          <w:rtl w:val="true"/>
        </w:rPr>
        <w:t>.</w:t>
      </w:r>
    </w:p>
    <w:p>
      <w:pPr>
        <w:pStyle w:val="Normal"/>
        <w:bidi w:val="1"/>
        <w:spacing w:before="0" w:after="160"/>
        <w:ind w:left="0" w:right="0" w:hanging="0"/>
        <w:jc w:val="both"/>
        <w:rPr>
          <w:rFonts w:ascii="Simplified Arabic" w:hAnsi="Simplified Arabic" w:cs="Simplified Arabic"/>
          <w:sz w:val="28"/>
          <w:szCs w:val="28"/>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إذن يجب أن تكون نواياكم خالصة وهممكم سامية حتّى تؤلّفوا قلوب العالم الإنساني ولن يتحقّق هذا الهدف الجليل إلا بترويج التّعاليم الإلهيّة الّتي هي في الواقع أساس الأديان المقدّسة</w:t>
      </w:r>
      <w:r>
        <w:rPr>
          <w:rFonts w:cs="Simplified Arabic" w:ascii="Simplified Arabic" w:hAnsi="Simplified Arabic"/>
          <w:sz w:val="28"/>
          <w:szCs w:val="28"/>
          <w:rtl w:val="true"/>
        </w:rPr>
        <w:t>.</w:t>
      </w:r>
    </w:p>
    <w:p>
      <w:pPr>
        <w:pStyle w:val="Normal"/>
        <w:bidi w:val="1"/>
        <w:spacing w:before="0" w:after="160"/>
        <w:ind w:left="0" w:right="0" w:hanging="0"/>
        <w:jc w:val="both"/>
        <w:rPr>
          <w:rFonts w:ascii="Simplified Arabic" w:hAnsi="Simplified Arabic" w:cs="Simplified Arabic"/>
          <w:sz w:val="28"/>
          <w:szCs w:val="28"/>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لاحظوا الأديان السّماويّة تروا عظيم الخدمة الّتي قدّمتها للعالم الإنساني، فقد كان دين التّوراة سببًا في عزّة بني إسرائيل وارتقائهم، وكذلك كانت نفثات روح القدس من السّيّد المسيح سببًا في الألفة والاتّحاد بين الأقوام المتنازعة والطّوائف المتحاربة، وكذلك كيف كانت القوّة القدسيّة المنبعثة من الرّسول الأكرم سببًا في توحيد القبائل المتنازعة والعشائر المتحاربة في أنحاء الجزيرة العربيّة، بحيث أصبحت ألف عشيرة بمثابة عشيرة واحدة، وزالت من بينها جميع دوافع النّزاع والصّراع فبذلوا جهودهم متّحدين متّفقين في ارتقاء مدارج المدنيّة، وتحرّروا من الذّلّة الكبرى ونالوا العزّة الأبديّة، أفهل يمكن تصوّر جهة جامعة أعظم من هذه الجهة في عالم الوجود؟ إنّ جميع الجهات الجامعة الأخرى القوميّة، الوطنيّة، السّياسيّة والفكريّة، تبدو بمثابة ملعبة الصّبيان أمام هذه الجهة الجامعة الإلهيّة</w:t>
      </w:r>
      <w:r>
        <w:rPr>
          <w:rFonts w:cs="Simplified Arabic" w:ascii="Simplified Arabic" w:hAnsi="Simplified Arabic"/>
          <w:sz w:val="28"/>
          <w:szCs w:val="28"/>
          <w:rtl w:val="true"/>
        </w:rPr>
        <w:t>.</w:t>
      </w:r>
    </w:p>
    <w:p>
      <w:pPr>
        <w:pStyle w:val="Normal"/>
        <w:bidi w:val="1"/>
        <w:spacing w:before="0" w:after="160"/>
        <w:ind w:left="0" w:right="0" w:hanging="0"/>
        <w:jc w:val="both"/>
        <w:rPr>
          <w:rFonts w:ascii="Simplified Arabic" w:hAnsi="Simplified Arabic" w:cs="Simplified Arabic"/>
          <w:sz w:val="28"/>
          <w:szCs w:val="28"/>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فابذلوا الجهود الآن لتنشروا في جميع أقطار أمريكا روح التّعاليم الإلهيّة، وهي الجهة الجامعة الّتي بعث بها جميع الأنبياء في الأديان المقدّسة حتّى يسطع كلّ واحد منكم سطوع نجمة الصّبح في أفق الحقيقة، وحتّى تتغلّب النّورانيّة الإلهيّة على الظّلمات الطّبيعيّة، ويتنوّر العالم الإنساني، هذا هو الأمر العظيم الّذي لو حقّقتموه لأصبح العالم عالمًا آخر وأصبح سطح الغبراء الجنّة العليا ووضعت أسس المؤسّسات أبديّة</w:t>
      </w:r>
      <w:r>
        <w:rPr>
          <w:rFonts w:cs="Simplified Arabic" w:ascii="Simplified Arabic" w:hAnsi="Simplified Arabic"/>
          <w:sz w:val="28"/>
          <w:szCs w:val="28"/>
          <w:rtl w:val="true"/>
        </w:rPr>
        <w:t>.</w:t>
      </w:r>
    </w:p>
    <w:p>
      <w:pPr>
        <w:pStyle w:val="Normal"/>
        <w:bidi w:val="1"/>
        <w:spacing w:before="0" w:after="160"/>
        <w:ind w:left="0" w:right="0" w:hanging="0"/>
        <w:jc w:val="both"/>
        <w:rPr>
          <w:rFonts w:ascii="Simplified Arabic" w:hAnsi="Simplified Arabic" w:cs="Simplified Arabic"/>
          <w:sz w:val="28"/>
          <w:szCs w:val="28"/>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لتتلُ النّفوس الّتي تسافر إلى الأطراف للتّبليغ في الجبال والصحارى والبحار واليابسة هذه المناجاة في كلّ الأحوال</w:t>
      </w:r>
      <w:r>
        <w:rPr>
          <w:rFonts w:cs="Simplified Arabic" w:ascii="Simplified Arabic" w:hAnsi="Simplified Arabic"/>
          <w:sz w:val="28"/>
          <w:szCs w:val="28"/>
          <w:rtl w:val="true"/>
        </w:rPr>
        <w:t>:</w:t>
      </w:r>
    </w:p>
    <w:p>
      <w:pPr>
        <w:pStyle w:val="PlainText"/>
        <w:bidi w:val="1"/>
        <w:ind w:left="0" w:right="0" w:firstLine="720"/>
        <w:jc w:val="both"/>
        <w:rPr>
          <w:rFonts w:ascii="Simplified Arabic" w:hAnsi="Simplified Arabic" w:cs="Simplified Arabic"/>
          <w:b/>
          <w:b/>
          <w:bCs/>
          <w:sz w:val="28"/>
          <w:szCs w:val="28"/>
        </w:rPr>
      </w:pP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لهي تَری ضَع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وَذُلّ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وَهَوان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بَينَ خَلقِكَ، مَعَ ذلِكَ تَوَكّ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 عَلَيكَ وَق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 عَلی تَ</w:t>
      </w:r>
      <w:r>
        <w:rPr>
          <w:rFonts w:ascii="Simplified Arabic" w:hAnsi="Simplified Arabic" w:cs="Simplified Arabic"/>
          <w:b/>
          <w:b/>
          <w:bCs/>
          <w:sz w:val="28"/>
          <w:sz w:val="28"/>
          <w:szCs w:val="28"/>
          <w:rtl w:val="true"/>
          <w:lang w:bidi="fa-IR"/>
        </w:rPr>
        <w:t>رْ</w:t>
      </w:r>
      <w:r>
        <w:rPr>
          <w:rFonts w:ascii="Simplified Arabic" w:hAnsi="Simplified Arabic" w:cs="Simplified Arabic"/>
          <w:b/>
          <w:b/>
          <w:bCs/>
          <w:sz w:val="28"/>
          <w:sz w:val="28"/>
          <w:szCs w:val="28"/>
          <w:rtl w:val="true"/>
        </w:rPr>
        <w:t>ويجِ تَعاليمِكَ بَينَ عِبادِكَ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َقوياء</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مُع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تَمِد</w:t>
      </w:r>
      <w:r>
        <w:rPr>
          <w:rFonts w:ascii="Simplified Arabic" w:hAnsi="Simplified Arabic" w:cs="Simplified Arabic"/>
          <w:b/>
          <w:b/>
          <w:bCs/>
          <w:sz w:val="28"/>
          <w:sz w:val="28"/>
          <w:szCs w:val="28"/>
          <w:rtl w:val="true"/>
          <w:lang w:bidi="fa-IR"/>
        </w:rPr>
        <w:t xml:space="preserve">ًا </w:t>
      </w:r>
      <w:r>
        <w:rPr>
          <w:rFonts w:ascii="Simplified Arabic" w:hAnsi="Simplified Arabic" w:cs="Simplified Arabic"/>
          <w:b/>
          <w:b/>
          <w:bCs/>
          <w:sz w:val="28"/>
          <w:sz w:val="28"/>
          <w:szCs w:val="28"/>
          <w:rtl w:val="true"/>
        </w:rPr>
        <w:t>علی حَولِكَ وَ قُوَّتِكَ، رَبِّ إِنَّ طَيْر</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 xml:space="preserve"> 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يْلَ الجَناحِ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َراد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أَن يَط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يْرَ</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في هذَا الفَضاءِ 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ی لا يَتناهی، فَكَيفَ يُمك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هذا إِلا </w:t>
      </w:r>
      <w:r>
        <w:rPr>
          <w:rFonts w:ascii="Simplified Arabic" w:hAnsi="Simplified Arabic" w:cs="Simplified Arabic"/>
          <w:b/>
          <w:b/>
          <w:bCs/>
          <w:sz w:val="28"/>
          <w:sz w:val="28"/>
          <w:szCs w:val="28"/>
          <w:rtl w:val="true"/>
          <w:lang w:bidi="fa-IR"/>
        </w:rPr>
        <w:t>بِ</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نِكَ وَع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نايَتِكَ وَتأييدِكَ وَتوفيقِكَ؟ رَبّ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حَم</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ضَع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وَقَوّ</w:t>
      </w:r>
      <w:r>
        <w:rPr>
          <w:rFonts w:ascii="Simplified Arabic" w:hAnsi="Simplified Arabic" w:cs="Simplified Arabic"/>
          <w:b/>
          <w:b/>
          <w:bCs/>
          <w:sz w:val="28"/>
          <w:sz w:val="28"/>
          <w:szCs w:val="28"/>
          <w:rtl w:val="true"/>
          <w:lang w:bidi="fa-IR"/>
        </w:rPr>
        <w:t>ِن</w:t>
      </w:r>
      <w:r>
        <w:rPr>
          <w:rFonts w:ascii="Simplified Arabic" w:hAnsi="Simplified Arabic" w:cs="Simplified Arabic"/>
          <w:b/>
          <w:b/>
          <w:bCs/>
          <w:sz w:val="28"/>
          <w:sz w:val="28"/>
          <w:szCs w:val="28"/>
          <w:rtl w:val="true"/>
        </w:rPr>
        <w:t xml:space="preserve">ي بِقُدرَتِكَ وَرَبِّ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ز</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ي،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بِقُوَّتِكَ وَقُدرَتِكَ، رَبِّ لَو تُؤَيِّدُ بِنَفَثاتِ الرّ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ز</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الوَری 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بَلَغَ المُنی وَتَصَرَّفَ كَيفَ يَشاء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كَما أَيَّد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عِبادَكَ 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قَب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وَكانُوا</w:t>
      </w:r>
      <w:r>
        <w:rPr>
          <w:rFonts w:ascii="Simplified Arabic" w:hAnsi="Simplified Arabic" w:cs="Simplified Arabic"/>
          <w:b/>
          <w:b/>
          <w:bCs/>
          <w:sz w:val="28"/>
          <w:sz w:val="28"/>
          <w:szCs w:val="28"/>
          <w:rtl w:val="true"/>
          <w:lang w:bidi="fa-IR"/>
        </w:rPr>
        <w:t xml:space="preserve"> أ</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جَز</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خَلقِكَ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َذَل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عِبادِكَ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ي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َرضِكَ وَلكِن بِع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نِكَ وَقُوَّتِكَ سَب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قُوا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خَلقِكَ وَأَعاظِمَ بَريَّتِكَ، وَكانُوا ذ</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بابًا 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اس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سَروا، وَكانُوا ق</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باعًا فاستبحروا بِفَضلِكَ وَعنايتِكَ،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بَحُوا نُجُومًا ساطِع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فی أُفُقِ الهُدی، وَطُيُورًا صادِحَ</w:t>
      </w:r>
      <w:r>
        <w:rPr>
          <w:rFonts w:ascii="Simplified Arabic" w:hAnsi="Simplified Arabic" w:cs="Simplified Arabic"/>
          <w:b/>
          <w:b/>
          <w:bCs/>
          <w:sz w:val="28"/>
          <w:sz w:val="28"/>
          <w:szCs w:val="28"/>
          <w:rtl w:val="true"/>
          <w:lang w:bidi="fa-IR"/>
        </w:rPr>
        <w:t>ةً</w:t>
      </w:r>
      <w:r>
        <w:rPr>
          <w:rFonts w:ascii="Simplified Arabic" w:hAnsi="Simplified Arabic" w:cs="Simplified Arabic"/>
          <w:b/>
          <w:b/>
          <w:bCs/>
          <w:sz w:val="28"/>
          <w:sz w:val="28"/>
          <w:szCs w:val="28"/>
          <w:rtl w:val="true"/>
        </w:rPr>
        <w:t xml:space="preserve"> فی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fa-IR"/>
        </w:rPr>
        <w:t>يْكَ</w:t>
      </w:r>
      <w:r>
        <w:rPr>
          <w:rFonts w:ascii="Simplified Arabic" w:hAnsi="Simplified Arabic" w:cs="Simplified Arabic"/>
          <w:b/>
          <w:b/>
          <w:bCs/>
          <w:sz w:val="28"/>
          <w:sz w:val="28"/>
          <w:szCs w:val="28"/>
          <w:rtl w:val="true"/>
        </w:rPr>
        <w:t>ةِ البَقاء،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ودًا زائِرَةً فی غياضِ العِلم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نُّ</w:t>
      </w:r>
      <w:r>
        <w:rPr>
          <w:rFonts w:ascii="Simplified Arabic" w:hAnsi="Simplified Arabic" w:cs="Simplified Arabic"/>
          <w:b/>
          <w:b/>
          <w:bCs/>
          <w:sz w:val="28"/>
          <w:sz w:val="28"/>
          <w:szCs w:val="28"/>
          <w:rtl w:val="true"/>
        </w:rPr>
        <w:t>هی، وَحيتانًا سابِحَةً فی بُ</w:t>
      </w:r>
      <w:r>
        <w:rPr>
          <w:rFonts w:ascii="Simplified Arabic" w:hAnsi="Simplified Arabic" w:cs="Simplified Arabic"/>
          <w:b/>
          <w:b/>
          <w:bCs/>
          <w:sz w:val="28"/>
          <w:sz w:val="28"/>
          <w:szCs w:val="28"/>
          <w:rtl w:val="true"/>
          <w:lang w:bidi="fa-IR"/>
        </w:rPr>
        <w:t>حُ</w:t>
      </w:r>
      <w:r>
        <w:rPr>
          <w:rFonts w:ascii="Simplified Arabic" w:hAnsi="Simplified Arabic" w:cs="Simplified Arabic"/>
          <w:b/>
          <w:b/>
          <w:bCs/>
          <w:sz w:val="28"/>
          <w:sz w:val="28"/>
          <w:szCs w:val="28"/>
          <w:rtl w:val="true"/>
        </w:rPr>
        <w:t xml:space="preserve">ورِ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ياةِ بِرَحمَتِكَ الكُبری، إِنَّكَ أَنتَ الكَريم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القَويُّ العَزيزُ الرّحمن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الرَّحيمُ</w:t>
      </w:r>
      <w:r>
        <w:rPr>
          <w:rFonts w:cs="Simplified Arabic" w:ascii="Simplified Arabic" w:hAnsi="Simplified Arabic"/>
          <w:b/>
          <w:bCs/>
          <w:sz w:val="28"/>
          <w:szCs w:val="28"/>
          <w:rtl w:val="true"/>
        </w:rPr>
        <w:t xml:space="preserve">.   </w:t>
      </w:r>
    </w:p>
    <w:p>
      <w:pPr>
        <w:pStyle w:val="PlainText"/>
        <w:bidi w:val="1"/>
        <w:ind w:left="0" w:right="0" w:firstLine="720"/>
        <w:jc w:val="both"/>
        <w:rPr>
          <w:rFonts w:ascii="Simplified Arabic" w:hAnsi="Simplified Arabic" w:cs="Simplified Arabic"/>
          <w:b/>
          <w:b/>
          <w:bCs/>
          <w:sz w:val="28"/>
          <w:szCs w:val="28"/>
        </w:rPr>
      </w:pPr>
      <w:r>
        <w:rPr>
          <w:rFonts w:ascii="Simplified Arabic" w:hAnsi="Simplified Arabic" w:cs="Simplified Arabic"/>
          <w:b/>
          <w:b/>
          <w:bCs/>
          <w:sz w:val="28"/>
          <w:sz w:val="28"/>
          <w:szCs w:val="28"/>
          <w:rtl w:val="true"/>
        </w:rPr>
        <w:t>ع ع</w:t>
      </w:r>
    </w:p>
    <w:p>
      <w:pPr>
        <w:pStyle w:val="Normal"/>
        <w:bidi w:val="1"/>
        <w:ind w:left="0" w:right="0" w:hanging="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 xml:space="preserve">المجموعة </w:t>
    </w:r>
    <w:r>
      <w:rPr>
        <w:rFonts w:ascii="Simplified Arabic" w:hAnsi="Simplified Arabic" w:cs="Simplified Arabic"/>
        <w:color w:val="0000FF"/>
        <w:rtl w:val="true"/>
      </w:rPr>
      <w:t>الثانية</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السادس</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