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>هو الله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40"/>
          <w:szCs w:val="40"/>
        </w:rPr>
      </w:pPr>
      <w:r>
        <w:rPr>
          <w:rFonts w:cs="Naskh MT for Bosch School" w:ascii="Naskh MT for Bosch School" w:hAnsi="Naskh MT for Bosch School"/>
          <w:b/>
          <w:bCs/>
          <w:sz w:val="40"/>
          <w:szCs w:val="40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الل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هم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يا غفور ويا ودود ويا عفوّ ويا مشكور إنّ عبدك الش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كور قد وقف في عتبة بيتك المعمور ويدعوك برجاء موفور العفو والر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ضوان لأُمّه الحصور حتّى عند طيران روحها إلى أوج الحبور ت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د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خلها في أعلى القصور وتسقيها كأس الس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رور والخمر الط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هور مزاجها كافور وتسمعها نغمات الط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يور في حديقة الحبور عندما تستجير إلى جوار رحمتك الكبرى يا عفوّ ويا غفور إنّك أنت الكريم الر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حيم الل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طيف الودود</w:t>
      </w:r>
      <w:r>
        <w:rPr>
          <w:rFonts w:cs="Naskh MT for Bosch School" w:ascii="Naskh MT for Bosch School" w:hAnsi="Naskh MT for Bosch School"/>
          <w:sz w:val="40"/>
          <w:szCs w:val="40"/>
          <w:rtl w:val="true"/>
        </w:rPr>
        <w:t xml:space="preserve">.   </w:t>
      </w:r>
      <w:r>
        <w:rPr>
          <w:rFonts w:cs="Naskh MT for Bosch School" w:ascii="Naskh MT for Bosch School" w:hAnsi="Naskh MT for Bosch School"/>
          <w:color w:val="FF0000"/>
          <w:sz w:val="40"/>
          <w:szCs w:val="40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40"/>
          <w:sz w:val="40"/>
          <w:szCs w:val="40"/>
          <w:rtl w:val="true"/>
        </w:rPr>
        <w:t>ع ع</w:t>
      </w:r>
      <w:r>
        <w:rPr>
          <w:rFonts w:cs="Naskh MT for Bosch School" w:ascii="Naskh MT for Bosch School" w:hAnsi="Naskh MT for Bosch School"/>
          <w:color w:val="FF0000"/>
          <w:sz w:val="40"/>
          <w:szCs w:val="40"/>
          <w:rtl w:val="true"/>
        </w:rPr>
        <w:t>)</w:t>
      </w:r>
      <w:r>
        <w:rPr>
          <w:rFonts w:cs="Naskh MT for Bosch School" w:ascii="Naskh MT for Bosch School" w:hAnsi="Naskh MT for Bosch School"/>
          <w:sz w:val="40"/>
          <w:szCs w:val="40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</w:rPr>
      <w:t xml:space="preserve">مناجاة – من آثار حضرة عبدالبهاء – بشارة النور، الصفحة </w:t>
    </w:r>
    <w:r>
      <w:rPr>
        <w:rFonts w:cs="Naskh MT for Bosch School" w:ascii="Naskh MT for Bosch School" w:hAnsi="Naskh MT for Bosch School"/>
        <w:color w:val="0000FF"/>
      </w:rPr>
      <w:t>185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