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 اللّه القه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ار الش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ديد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  <w:lang w:bidi="ar-JO"/>
        </w:rPr>
      </w:pPr>
      <w:r>
        <w:rPr>
          <w:rFonts w:cs="Naskh MT for Bosch School"/>
          <w:b/>
          <w:bCs/>
          <w:sz w:val="36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اللّه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 xml:space="preserve"> هو عنده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لا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ٓ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إلّا </w:t>
      </w:r>
      <w:r>
        <w:rPr>
          <w:rFonts w:cs="Naskh MT for Bosch School"/>
          <w:sz w:val="36"/>
          <w:sz w:val="36"/>
          <w:rtl w:val="true"/>
        </w:rPr>
        <w:t>هو العزيز الحكيم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لما قد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حاط به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علم اللّه بمثل ما هو قد شهد عليه في جبروت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عزّته وملكوت عظمته لا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ٓ</w:t>
      </w:r>
      <w:r>
        <w:rPr>
          <w:rFonts w:cs="Naskh MT for Bosch School"/>
          <w:sz w:val="36"/>
          <w:sz w:val="36"/>
          <w:rtl w:val="true"/>
        </w:rPr>
        <w:t>ه إل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هو الفرد الق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ئم القد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وس المنيع وبعد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>أَ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للّه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الّ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 ق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 xml:space="preserve"> اخ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 اخ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به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وليائه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كرمن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ب</w:t>
      </w:r>
      <w:r>
        <w:rPr>
          <w:rFonts w:cs="Naskh MT for Bosch School"/>
          <w:sz w:val="36"/>
          <w:sz w:val="36"/>
          <w:rtl w:val="true"/>
        </w:rPr>
        <w:t xml:space="preserve">ما اصطفى به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صفيائه وحن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 xml:space="preserve">بما وهب به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وليائه ف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الحمد حمد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ينبغ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لجلال قدس عزّته وجمال نور طلعته حمد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يفوق به على كلّ حمد ويستعل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على كلّ ذكر ولا يستحق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به إلّا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 ولا ينبغ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سواه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العزيز المتكب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ر المستعان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 xml:space="preserve">فكيف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قول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قول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قول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لا تستحي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</w:t>
      </w:r>
      <w:r>
        <w:rPr>
          <w:rFonts w:cs="Naskh MT for Bosch School"/>
          <w:sz w:val="36"/>
          <w:sz w:val="36"/>
          <w:rtl w:val="true"/>
          <w:lang w:bidi="ar-JO"/>
        </w:rPr>
        <w:t>ن</w:t>
      </w:r>
      <w:r>
        <w:rPr>
          <w:rFonts w:cs="Naskh MT for Bosch School"/>
          <w:sz w:val="36"/>
          <w:sz w:val="36"/>
          <w:rtl w:val="true"/>
        </w:rPr>
        <w:t xml:space="preserve"> اللّه وتصبر على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ولا تخاف من غضب 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ولا ترجو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يوم الّذي وعد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ن عباده الّذي فيه يقض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با</w:t>
      </w:r>
      <w:r>
        <w:rPr>
          <w:rFonts w:cs="Naskh MT for Bosch School"/>
          <w:sz w:val="36"/>
          <w:sz w:val="36"/>
          <w:rtl w:val="true"/>
          <w:lang w:bidi="ar-JO"/>
        </w:rPr>
        <w:t>ل</w:t>
      </w:r>
      <w:r>
        <w:rPr>
          <w:rFonts w:cs="Naskh MT for Bosch School"/>
          <w:sz w:val="36"/>
          <w:sz w:val="36"/>
          <w:rtl w:val="true"/>
        </w:rPr>
        <w:t>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فاصبر وما صبرك إلّا على سخط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اللّه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تتفك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ر من أوّل يوم الّذي سمعت ما سمعت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لى يومئذ كيف قضى عليك ساعاتك ودقائقك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تظن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في عيش وراحة وعز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وكرامة لا وربّي الّذي 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ق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الح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ة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ىء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س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ة من أوّل يوم الّذي سمعت فرض عليك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تمش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على الث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لج بصدرك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الّذي سمعت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ذ</w:t>
      </w:r>
      <w:r>
        <w:rPr>
          <w:rFonts w:cs="Naskh MT for Bosch School"/>
          <w:sz w:val="36"/>
          <w:sz w:val="36"/>
          <w:rtl w:val="true"/>
        </w:rPr>
        <w:t xml:space="preserve">كره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تبي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عنده وتت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بعه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فويل</w:t>
      </w:r>
      <w:r>
        <w:rPr>
          <w:rFonts w:cs="Naskh MT for Bosch School"/>
          <w:sz w:val="36"/>
          <w:sz w:val="36"/>
          <w:rtl w:val="true"/>
        </w:rPr>
        <w:t>ٌ</w:t>
      </w:r>
      <w:r>
        <w:rPr>
          <w:rFonts w:cs="Naskh MT for Bosch School"/>
          <w:sz w:val="36"/>
          <w:sz w:val="36"/>
          <w:rtl w:val="true"/>
        </w:rPr>
        <w:t xml:space="preserve"> لك وما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مت يداك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فرحت بمقعدك ورضيت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ور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ئك ذل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عظيمة لا عزّ فيها وأشدّ العذاب ولا ناصر لك فيه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نظر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كيف حكمت بمن هو الحج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عليك وعلى الكل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سلام اللّه عليه وكان عنده آيات محكمة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>براهين مؤك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دة الّتي لا يقوم بها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لعلى حقّ محض بمثل حق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كان اللّ</w:t>
      </w:r>
      <w:r>
        <w:rPr>
          <w:rFonts w:cs="Naskh MT for Bosch School"/>
          <w:sz w:val="36"/>
          <w:sz w:val="36"/>
          <w:rtl w:val="true"/>
          <w:lang w:bidi="ar-JO"/>
        </w:rPr>
        <w:t>ه</w:t>
      </w:r>
      <w:r>
        <w:rPr>
          <w:rFonts w:cs="Naskh MT for Bosch School"/>
          <w:sz w:val="36"/>
          <w:sz w:val="36"/>
          <w:rtl w:val="true"/>
        </w:rPr>
        <w:t xml:space="preserve"> عليه ورسله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وليائه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مبلغ عرفانك ووزن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رشادك لم يكن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يّ </w:t>
      </w:r>
      <w:r>
        <w:rPr>
          <w:rFonts w:cs="Naskh MT for Bosch School"/>
          <w:sz w:val="36"/>
          <w:sz w:val="36"/>
          <w:rtl w:val="true"/>
        </w:rPr>
        <w:t>بقدر مبلغ كفر فرعون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نّه لم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سمع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مر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راد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يتبي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 وجمع على قدر قو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سباب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حر 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ثبات كذبه واد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عائه الباطل بين رعي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 فوالّذي خلق 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بعد موقف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منه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ذل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مقام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عند اللّه عنه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كانوا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قبلك ما صنعوا بمثل 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صنعت وما حكموا بمثل 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حكمت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ما قرئت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القرآن</w:t>
      </w:r>
      <w:r>
        <w:rPr>
          <w:rFonts w:cs="Naskh MT for Bosch School"/>
          <w:sz w:val="36"/>
          <w:rtl w:val="true"/>
        </w:rPr>
        <w:t>:</w:t>
      </w:r>
      <w:r>
        <w:rPr>
          <w:rFonts w:cs="Naskh MT for Bosch School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﴿</w:t>
      </w:r>
      <w:r>
        <w:rPr>
          <w:rFonts w:cs="Naskh MT for Bosch School"/>
          <w:color w:val="008000"/>
          <w:sz w:val="36"/>
          <w:sz w:val="36"/>
          <w:rtl w:val="true"/>
        </w:rPr>
        <w:t>ل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8000"/>
          <w:sz w:val="36"/>
          <w:sz w:val="36"/>
          <w:rtl w:val="true"/>
        </w:rPr>
        <w:t>ك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8000"/>
          <w:sz w:val="36"/>
          <w:sz w:val="36"/>
          <w:rtl w:val="true"/>
        </w:rPr>
        <w:t>م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8000"/>
          <w:sz w:val="36"/>
          <w:sz w:val="36"/>
          <w:rtl w:val="true"/>
        </w:rPr>
        <w:t xml:space="preserve"> د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ِ</w:t>
      </w:r>
      <w:r>
        <w:rPr>
          <w:rFonts w:cs="Naskh MT for Bosch School"/>
          <w:color w:val="008000"/>
          <w:sz w:val="36"/>
          <w:sz w:val="36"/>
          <w:rtl w:val="true"/>
        </w:rPr>
        <w:t>ي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8000"/>
          <w:sz w:val="36"/>
          <w:sz w:val="36"/>
          <w:rtl w:val="true"/>
        </w:rPr>
        <w:t>ن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8000"/>
          <w:sz w:val="36"/>
          <w:sz w:val="36"/>
          <w:rtl w:val="true"/>
        </w:rPr>
        <w:t>ك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8000"/>
          <w:sz w:val="36"/>
          <w:sz w:val="36"/>
          <w:rtl w:val="true"/>
        </w:rPr>
        <w:t>م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8000"/>
          <w:sz w:val="36"/>
          <w:sz w:val="36"/>
          <w:rtl w:val="true"/>
        </w:rPr>
        <w:t xml:space="preserve"> ول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ِ</w:t>
      </w:r>
      <w:r>
        <w:rPr>
          <w:rFonts w:cs="Naskh MT for Bosch School"/>
          <w:color w:val="008000"/>
          <w:sz w:val="36"/>
          <w:sz w:val="36"/>
          <w:rtl w:val="true"/>
        </w:rPr>
        <w:t>ي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8000"/>
          <w:sz w:val="36"/>
          <w:sz w:val="36"/>
          <w:rtl w:val="true"/>
        </w:rPr>
        <w:t xml:space="preserve"> د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ِ</w:t>
      </w:r>
      <w:r>
        <w:rPr>
          <w:rFonts w:cs="Naskh MT for Bosch School"/>
          <w:color w:val="008000"/>
          <w:sz w:val="36"/>
          <w:sz w:val="36"/>
          <w:rtl w:val="true"/>
        </w:rPr>
        <w:t>ي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8000"/>
          <w:sz w:val="36"/>
          <w:sz w:val="36"/>
          <w:rtl w:val="true"/>
        </w:rPr>
        <w:t>ن</w:t>
      </w:r>
      <w:r>
        <w:rPr>
          <w:rFonts w:cs="Naskh MT for Bosch School"/>
          <w:color w:val="008000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﴾</w:t>
      </w:r>
      <w:r>
        <w:rPr>
          <w:rFonts w:cs="Naskh MT for Bosch School"/>
          <w:b/>
          <w:b/>
          <w:bCs/>
          <w:color w:val="008000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كنت كافر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ما عندك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 تنصر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فكيف تخذله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وإ</w:t>
      </w:r>
      <w:r>
        <w:rPr>
          <w:rFonts w:cs="Naskh MT for Bosch School"/>
          <w:sz w:val="36"/>
          <w:sz w:val="36"/>
          <w:rtl w:val="true"/>
        </w:rPr>
        <w:t>ن لم تت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بعه فكيف تسجنه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نّ اللّه ما خلق في قلبك ذ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ة من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ح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م ولا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 xml:space="preserve">وجهك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ق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من ذلك الحياء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ٍ</w:t>
      </w:r>
      <w:r>
        <w:rPr>
          <w:rFonts w:cs="Naskh MT for Bosch School"/>
          <w:sz w:val="36"/>
          <w:sz w:val="36"/>
          <w:rtl w:val="true"/>
        </w:rPr>
        <w:t xml:space="preserve"> لك ولمقعدك ونقمة اللّه وغضبه عليك وسطوته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>سخطه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دائم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في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ما عشت إلّا بالن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وما صبرت إل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عليها وكلّ ما صنعت 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كان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اللّه صانع 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هو الّذي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البل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وليائه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ج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ى ال</w:t>
      </w:r>
      <w:r>
        <w:rPr>
          <w:rFonts w:cs="Naskh MT for Bosch School"/>
          <w:sz w:val="36"/>
          <w:sz w:val="36"/>
          <w:rtl w:val="true"/>
          <w:lang w:bidi="ar-JO"/>
        </w:rPr>
        <w:t>ق</w:t>
      </w:r>
      <w:r>
        <w:rPr>
          <w:rFonts w:cs="Naskh MT for Bosch School"/>
          <w:sz w:val="36"/>
          <w:sz w:val="36"/>
          <w:rtl w:val="true"/>
        </w:rPr>
        <w:t>ض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ائه وهو الّذي كتب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َ </w:t>
      </w:r>
      <w:r>
        <w:rPr>
          <w:rFonts w:cs="Naskh MT for Bosch School"/>
          <w:sz w:val="36"/>
          <w:sz w:val="36"/>
          <w:rtl w:val="true"/>
        </w:rPr>
        <w:t>ما كتب ولكن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ٌ</w:t>
      </w:r>
      <w:r>
        <w:rPr>
          <w:rFonts w:cs="Naskh MT for Bosch School"/>
          <w:sz w:val="36"/>
          <w:sz w:val="36"/>
          <w:rtl w:val="true"/>
        </w:rPr>
        <w:t xml:space="preserve"> لك حيث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ج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ى اللّه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رّ على يديك وطوبى 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بما صبرت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سبيل ربّي حت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ى </w:t>
      </w:r>
      <w:r>
        <w:rPr>
          <w:rFonts w:cs="Naskh MT for Bosch School"/>
          <w:sz w:val="36"/>
          <w:sz w:val="36"/>
          <w:rtl w:val="true"/>
          <w:lang w:bidi="ar-JO"/>
        </w:rPr>
        <w:t>آ</w:t>
      </w:r>
      <w:r>
        <w:rPr>
          <w:rFonts w:cs="Naskh MT for Bosch School"/>
          <w:sz w:val="36"/>
          <w:sz w:val="36"/>
          <w:rtl w:val="true"/>
        </w:rPr>
        <w:t>تان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اليقين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نا ما كنت غافلا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 xml:space="preserve"> عن كفرك ولا محجوب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عن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طغيانك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ما ر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يتك م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 xml:space="preserve"> ق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إ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لّ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 ش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يط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ان</w:t>
      </w:r>
      <w:r>
        <w:rPr>
          <w:rFonts w:cs="Naskh MT for Bosch School"/>
          <w:sz w:val="36"/>
          <w:sz w:val="36"/>
          <w:rtl w:val="true"/>
          <w:lang w:bidi="ar-JO"/>
        </w:rPr>
        <w:t>ً</w:t>
      </w:r>
      <w:r>
        <w:rPr>
          <w:rFonts w:cs="Naskh MT for Bosch School"/>
          <w:sz w:val="36"/>
          <w:sz w:val="36"/>
          <w:rtl w:val="true"/>
        </w:rPr>
        <w:t>ا 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ً</w:t>
      </w:r>
      <w:r>
        <w:rPr>
          <w:rFonts w:cs="Naskh MT for Bosch School"/>
          <w:sz w:val="36"/>
          <w:sz w:val="36"/>
          <w:rtl w:val="true"/>
        </w:rPr>
        <w:t>ا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إ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لّ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 ج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ار</w:t>
      </w:r>
      <w:r>
        <w:rPr>
          <w:rFonts w:cs="Naskh MT for Bosch School"/>
          <w:sz w:val="36"/>
          <w:sz w:val="36"/>
          <w:rtl w:val="true"/>
          <w:lang w:bidi="ar-JO"/>
        </w:rPr>
        <w:t>ً</w:t>
      </w:r>
      <w:r>
        <w:rPr>
          <w:rFonts w:cs="Naskh MT for Bosch School"/>
          <w:sz w:val="36"/>
          <w:sz w:val="36"/>
          <w:rtl w:val="true"/>
        </w:rPr>
        <w:t>ا 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ً</w:t>
      </w:r>
      <w:r>
        <w:rPr>
          <w:rFonts w:cs="Naskh MT for Bosch School"/>
          <w:sz w:val="36"/>
          <w:sz w:val="36"/>
          <w:rtl w:val="true"/>
        </w:rPr>
        <w:t>ا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نا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ور الّذي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ودعن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اللّه في صلب آدم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الملائكة تعظيم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له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يسجد الكل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لنفسه فسجدت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جمعون ولو كان واحد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 xml:space="preserve">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و اثنين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 ثلاث بل الحمد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للّه الّذي جعل اليوم عرف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ذكي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مطيعين والبلغ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الحكم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مت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بعين والعلم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تقي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مسلمين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رواح المقد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سة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العز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والبه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ساجدين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تعرف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منهم ولكن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سمائهم معروفة وشمائلهم مرفوعة لم ينكرهم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العلم والفضل ولا يسبقهم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بالقول والعمل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يومئذ يلعنوك ويتبر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ئون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عنك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الملائكة الّتي سجدت للّه تعظيم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لذلك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ذلك ال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بليس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استكبرت من قبل وما في جندك لم يكن عند اللّه إلّا نفسك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الّذي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ركبته هو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ذي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تك الّذي مل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 شرق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وغربها فويل لك ولمن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بعك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عد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للّه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صحاب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ار خلقتم منها وترجعون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ليها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 xml:space="preserve">فيا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ها الكافر البعيد والجب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المريد فاعلم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اللّه قد افتضحك بعملك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للّه سبحانه بحكمك قد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ظهر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ارتدادك عن دينك حيث كتبت بيديك ما كتبت ولا يخف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هله وقد قرئته ملائكة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وما بينهما وشهدت عليها وكتب في كلّ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لواح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ارتددت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عن دينك واخترت الكفر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مذهبك بمثل ما قال ي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ز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 ش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rtl w:val="true"/>
          <w:lang w:bidi="ar-JO"/>
        </w:rPr>
        <w:t xml:space="preserve">: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أَ</w:t>
      </w:r>
      <w:r>
        <w:rPr>
          <w:rFonts w:cs="Naskh MT for Bosch School"/>
          <w:color w:val="FF0000"/>
          <w:sz w:val="36"/>
          <w:sz w:val="36"/>
          <w:rtl w:val="true"/>
        </w:rPr>
        <w:t>ت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ظ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>نّ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أَ</w:t>
      </w:r>
      <w:r>
        <w:rPr>
          <w:rFonts w:cs="Naskh MT for Bosch School"/>
          <w:color w:val="FF0000"/>
          <w:sz w:val="36"/>
          <w:sz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َّ</w:t>
      </w:r>
      <w:r>
        <w:rPr>
          <w:rFonts w:cs="Naskh MT for Bosch School"/>
          <w:color w:val="FF0000"/>
          <w:sz w:val="36"/>
          <w:sz w:val="36"/>
          <w:rtl w:val="true"/>
        </w:rPr>
        <w:t>ك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ق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د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ْ أَ</w:t>
      </w:r>
      <w:r>
        <w:rPr>
          <w:rFonts w:cs="Naskh MT for Bosch School"/>
          <w:color w:val="FF0000"/>
          <w:sz w:val="36"/>
          <w:sz w:val="36"/>
          <w:rtl w:val="true"/>
        </w:rPr>
        <w:t>ف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ح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FF0000"/>
          <w:sz w:val="36"/>
          <w:sz w:val="36"/>
          <w:rtl w:val="true"/>
        </w:rPr>
        <w:t>ت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FF0000"/>
          <w:sz w:val="36"/>
          <w:rtl w:val="true"/>
          <w:lang w:bidi="ar-JO"/>
        </w:rPr>
        <w:t>"</w:t>
      </w:r>
      <w:r>
        <w:rPr>
          <w:rFonts w:cs="Naskh MT for Bosch School"/>
          <w:b/>
          <w:bCs/>
          <w:color w:val="FF0000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لكن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ّذ</w:t>
      </w:r>
      <w:r>
        <w:rPr>
          <w:rFonts w:cs="Naskh MT for Bosch School"/>
          <w:sz w:val="36"/>
          <w:sz w:val="36"/>
          <w:rtl w:val="true"/>
        </w:rPr>
        <w:t>ينهم يدق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ون نظرهم في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مرك يعرفونك ولا يشتبه عليهم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اخترت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ضل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نعام الّتي لم ي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فوق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مثلها في الحمق والض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لال وجعلتهم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صاحب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جن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قد رغبوا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ليه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خضعوا لديه واستعذروا 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فعلوا به رأيت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نّ 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منهم م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لم يتبعك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كفرك لذا رضيت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تجعل حرّاسه عباد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على غير مذهبه ومذهبك ودون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فتاويه وخدعك كف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لا يؤمنون باللّه وبرسوله ولا بآل اللّه فوالّذي يعلم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رّ ويسمع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جوى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يتبر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ئون عنك ويلعنونك حت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ى سمعت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ذن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ن هو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علم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قد نزلت من شجر الكفر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ق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م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وجودك بم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يطان 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اك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ذلك العار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الكف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يطعنونك ويلعنونك وظهر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نّ الّذي هو من شجرة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سول وثمرة البتول على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علوّ معرفته وتوحيده وظهور تقديسه وتفريده سجن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ي أ</w:t>
      </w:r>
      <w:r>
        <w:rPr>
          <w:rFonts w:cs="Naskh MT for Bosch School"/>
          <w:sz w:val="36"/>
          <w:sz w:val="36"/>
          <w:rtl w:val="true"/>
        </w:rPr>
        <w:t>هل الكفر ف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نصف وصلّ على اللذين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مروا بسجن الملك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لم يرضوا بذلك العار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يختاروا الكف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على من ولد في ال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سلام فعليك لعنة اللّه ولعنة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ملائكة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رض وما بينهما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تريد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ط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بحكم ظلم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كيف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توقن بيوسف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وموسى بن جعفر الوص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rtl w:val="true"/>
          <w:lang w:bidi="ar-JO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عليهما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لام </w:t>
      </w:r>
      <w:r>
        <w:rPr>
          <w:rFonts w:cs="Naskh MT for Bosch School"/>
          <w:sz w:val="36"/>
          <w:rtl w:val="true"/>
          <w:lang w:bidi="ar-JO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هما س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ج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 بغير حقّ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كان ذلك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كرامة من اللّه 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وموهبة من عنده لدىّ وسن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من سنن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وليائه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حق</w:t>
      </w:r>
      <w:r>
        <w:rPr>
          <w:rFonts w:cs="Naskh MT for Bosch School"/>
          <w:sz w:val="36"/>
          <w:sz w:val="36"/>
          <w:rtl w:val="true"/>
          <w:lang w:bidi="ar-JO"/>
        </w:rPr>
        <w:t>ّي</w:t>
      </w:r>
      <w:r>
        <w:rPr>
          <w:rFonts w:cs="Naskh MT for Bosch School"/>
          <w:sz w:val="36"/>
          <w:sz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ٍ</w:t>
      </w:r>
      <w:r>
        <w:rPr>
          <w:rFonts w:cs="Naskh MT for Bosch School"/>
          <w:sz w:val="36"/>
          <w:sz w:val="36"/>
          <w:rtl w:val="true"/>
        </w:rPr>
        <w:t xml:space="preserve"> عليك وعلى دينك وعلى الّذي لم يلعنك بدينك ما دخلت سجن الث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إلّا ليظهر كفرك ويعلن تعص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بك لابن رسول اللّه في ملكوت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ها </w:t>
      </w:r>
      <w:r>
        <w:rPr>
          <w:rFonts w:cs="Naskh MT for Bosch School"/>
          <w:sz w:val="36"/>
          <w:sz w:val="36"/>
          <w:rtl w:val="true"/>
          <w:lang w:bidi="ar-JO"/>
        </w:rPr>
        <w:t>أت</w:t>
      </w:r>
      <w:r>
        <w:rPr>
          <w:rFonts w:cs="Naskh MT for Bosch School"/>
          <w:sz w:val="36"/>
          <w:sz w:val="36"/>
          <w:rtl w:val="true"/>
        </w:rPr>
        <w:t>حذّرن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بالقتل وهو ش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ار الموح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دين وسن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المصطفين فعليك لعنة اللّه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استطعت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تفعل ثمّ عليك سخط اللّه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استطعت ولا تفعل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عليك غضب اللّه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استطعت ولا تفعل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ّي</w:t>
      </w:r>
      <w:r>
        <w:rPr>
          <w:rFonts w:cs="Naskh MT for Bosch School"/>
          <w:sz w:val="36"/>
          <w:sz w:val="36"/>
          <w:rtl w:val="true"/>
        </w:rPr>
        <w:t xml:space="preserve"> متوك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على اللّه وملجأ ظهر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اللّه وملق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بين يد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يّ </w:t>
      </w:r>
      <w:r>
        <w:rPr>
          <w:rFonts w:cs="Naskh MT for Bosch School"/>
          <w:sz w:val="36"/>
          <w:sz w:val="36"/>
          <w:rtl w:val="true"/>
        </w:rPr>
        <w:t>اللّه وهو حسب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الم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لى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ير عليه 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نيب ولكن لعمر</w:t>
      </w:r>
      <w:r>
        <w:rPr>
          <w:rFonts w:cs="Naskh MT for Bosch School"/>
          <w:sz w:val="36"/>
          <w:sz w:val="36"/>
          <w:rtl w:val="true"/>
          <w:lang w:bidi="ar-JO"/>
        </w:rPr>
        <w:t>ي 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ما استطعت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نفسك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شقى من ذلك ولكن لم يكن مثلك في جندك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خلقن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يحفظن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 سوء فعلك ويجعلن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في كهف رحمته وحصن قو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 وعز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لّا 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أيّ </w:t>
      </w:r>
      <w:r>
        <w:rPr>
          <w:rFonts w:cs="Naskh MT for Bosch School"/>
          <w:sz w:val="36"/>
          <w:sz w:val="36"/>
          <w:rtl w:val="true"/>
        </w:rPr>
        <w:t>شرف مثل هذا يحب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اللّه 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هادة واختص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بما اختص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الولاية سي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ما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مثلك 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العنيد والش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يطان المريد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 ما جعلك اللّه على مقعدك إلّا ليعذ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بك به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 xml:space="preserve">ينتقم عنك به ولو لم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خف عن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بعون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خبرن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سمائهم ول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رسلنّ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كتبهم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لا يكاد يحصى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لا يلتفتون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ليك ولا ينظرون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مقعدك إلّا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وقعت عليها ميتة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حاطتها الكلاب </w:t>
      </w:r>
      <w:r>
        <w:rPr>
          <w:rFonts w:cs="Naskh MT for Bosch School"/>
          <w:sz w:val="36"/>
          <w:rtl w:val="true"/>
        </w:rPr>
        <w:t>[</w:t>
      </w:r>
      <w:r>
        <w:rPr>
          <w:rFonts w:cs="Naskh MT for Bosch School"/>
          <w:sz w:val="36"/>
          <w:sz w:val="36"/>
          <w:rtl w:val="true"/>
        </w:rPr>
        <w:t>وإنّهم</w:t>
      </w:r>
      <w:r>
        <w:rPr>
          <w:rFonts w:cs="Naskh MT for Bosch School"/>
          <w:sz w:val="36"/>
          <w:rtl w:val="true"/>
        </w:rPr>
        <w:t>]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يأكلون منها حت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ى تفرغ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ورب</w:t>
      </w:r>
      <w:r>
        <w:rPr>
          <w:rFonts w:cs="Naskh MT for Bosch School"/>
          <w:sz w:val="36"/>
          <w:sz w:val="36"/>
          <w:rtl w:val="true"/>
          <w:lang w:bidi="ar-JO"/>
        </w:rPr>
        <w:t>ّي أ</w:t>
      </w:r>
      <w:r>
        <w:rPr>
          <w:rFonts w:cs="Naskh MT for Bosch School"/>
          <w:sz w:val="36"/>
          <w:sz w:val="36"/>
          <w:rtl w:val="true"/>
        </w:rPr>
        <w:t>ذل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هذا قد قضى من عمرك ما قضى ولم تستح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وترضى بمن هو صغير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مع ذلك العلوّ والعلم والغن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والعز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قد رضيت له بمنتهى الّذي ما استطعت دونه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استطعت لا شك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ما بقيت شيئ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قد خرقت كلّ حجب الحي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وعارضت 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بكلمك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>حاربت القه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ار بحكمك ترسل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عالم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خلع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لطنة وتهب لطفل الّذي لا يعرف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الحرّ عن البرد منصب الجلالة وتأخذ عن صاحب ملك الد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نيا والآخرة الّذي قد جعل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اللّه جنده ملائكة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وحج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 آيات 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ولا تستحي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عن اللّه ولا تتأث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بقدر لمحة فما واللّه اكتسبت إل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وما اكتسبت إلّا رض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ء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فلك ما عملت ول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ما صبرت فسيحكم اللّه بين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وبينك بالحق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هو الواحد القه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>ر وإ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لهو العزيز 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وحسب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اللّه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محم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د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آل اللّه وكفى باللّه ع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ليّ </w:t>
      </w:r>
      <w:r>
        <w:rPr>
          <w:rFonts w:cs="Naskh MT for Bosch School"/>
          <w:sz w:val="36"/>
          <w:sz w:val="36"/>
          <w:rtl w:val="true"/>
        </w:rPr>
        <w:t>شهيد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سبحان اللّه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ربّ العز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ربّ 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عم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يصفون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وسلام من عنده على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على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لو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الح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للّه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>ين</w:t>
      </w:r>
      <w:r>
        <w:rPr>
          <w:rFonts w:cs="Naskh MT for Bosch School"/>
          <w:sz w:val="36"/>
          <w:sz w:val="36"/>
          <w:rtl w:val="true"/>
        </w:rPr>
        <w:t>َ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890" w:leader="none"/>
        <w:tab w:val="right" w:pos="8640" w:leader="none"/>
      </w:tabs>
      <w:rPr>
        <w:rFonts w:cs="Naskh MT for Bosch School"/>
        <w:b/>
        <w:b/>
        <w:bCs/>
        <w:color w:val="0000FF"/>
        <w:sz w:val="24"/>
        <w:szCs w:val="24"/>
        <w:lang w:bidi="ar-JO"/>
      </w:rPr>
    </w:pPr>
    <w:r>
      <w:rPr>
        <w:rFonts w:cs="Naskh MT for Bosch School"/>
        <w:b/>
        <w:bCs/>
        <w:color w:val="0000FF"/>
        <w:sz w:val="24"/>
        <w:szCs w:val="24"/>
        <w:lang w:bidi="ar-JO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1.5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9000" w:leader="none"/>
      </w:tabs>
      <w:jc w:val="right"/>
      <w:rPr/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التوقيع الثاني الى الميرزا آقاسي من ماكو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ظهور الحق، جلد </w:t>
    </w:r>
    <w:r>
      <w:rPr>
        <w:rFonts w:cs="Naskh MT for Bosch School"/>
        <w:color w:val="0000FF"/>
        <w:sz w:val="24"/>
        <w:szCs w:val="24"/>
        <w:lang w:bidi="ar-JO"/>
      </w:rPr>
      <w:t>3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، الصفحة </w:t>
    </w:r>
    <w:r>
      <w:rPr>
        <w:rFonts w:cs="Naskh MT for Bosch School"/>
        <w:color w:val="0000FF"/>
        <w:sz w:val="24"/>
        <w:szCs w:val="24"/>
        <w:lang w:bidi="ar-JO"/>
      </w:rPr>
      <w:t>70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Cs w:val="24"/>
        <w:lang w:bidi="ar-JO"/>
      </w:rPr>
      <w:t>72</w:t>
    </w:r>
    <w:r>
      <w:rPr>
        <w:rFonts w:cs="Naskh MT for Bosch School"/>
        <w:color w:val="0000FF"/>
        <w:sz w:val="24"/>
        <w:szCs w:val="24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9000" w:leader="none"/>
      </w:tabs>
      <w:jc w:val="right"/>
      <w:rPr>
        <w:rFonts w:cs="Naskh MT for Bosch School"/>
        <w:color w:val="0000FF"/>
        <w:sz w:val="24"/>
        <w:szCs w:val="24"/>
        <w:lang w:bidi="ar-JO"/>
      </w:rPr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التوقيع الثاني الى الميرزا آقاسي من ماكو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ظهور الحق، جلد </w:t>
    </w:r>
    <w:r>
      <w:rPr>
        <w:rFonts w:cs="Naskh MT for Bosch School"/>
        <w:color w:val="0000FF"/>
        <w:sz w:val="24"/>
        <w:szCs w:val="24"/>
        <w:lang w:bidi="ar-JO"/>
      </w:rPr>
      <w:t>3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، الصفحة </w:t>
    </w:r>
    <w:r>
      <w:rPr>
        <w:rFonts w:cs="Naskh MT for Bosch School"/>
        <w:color w:val="0000FF"/>
        <w:sz w:val="24"/>
        <w:szCs w:val="24"/>
        <w:lang w:bidi="ar-JO"/>
      </w:rPr>
      <w:t>70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Cs w:val="24"/>
        <w:lang w:bidi="ar-JO"/>
      </w:rPr>
      <w:t>72</w:t>
    </w:r>
    <w:r>
      <w:rPr>
        <w:rFonts w:cs="Naskh MT for Bosch School"/>
        <w:color w:val="0000FF"/>
        <w:sz w:val="24"/>
        <w:szCs w:val="24"/>
        <w:lang w:bidi="ar-JO"/>
      </w:rPr>
      <w:t xml:space="preserve"> </w:t>
    </w:r>
  </w:p>
  <w:p>
    <w:pPr>
      <w:pStyle w:val="Header"/>
      <w:rPr>
        <w:rFonts w:cs="Naskh MT for Bosch School"/>
        <w:color w:val="0000FF"/>
        <w:sz w:val="24"/>
        <w:szCs w:val="24"/>
        <w:lang w:bidi="ar-JO"/>
      </w:rPr>
    </w:pPr>
    <w:r>
      <w:rPr>
        <w:rFonts w:cs="Naskh MT for Bosch School"/>
        <w:color w:val="0000FF"/>
        <w:sz w:val="24"/>
        <w:szCs w:val="24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cs="Traditional Arabic"/>
    </w:rPr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2008-02-18T18:34:00Z</dcterms:created>
  <dc:creator/>
  <dc:description/>
  <cp:keywords/>
  <dc:language>en-US</dc:language>
  <cp:lastModifiedBy>Bob</cp:lastModifiedBy>
  <cp:lastPrinted>2011-05-30T09:54:00Z</cp:lastPrinted>
  <dcterms:modified xsi:type="dcterms:W3CDTF">2015-08-04T07:59:00Z</dcterms:modified>
  <cp:revision>40</cp:revision>
  <dc:subject> </dc:subject>
  <dc:title/>
</cp:coreProperties>
</file>