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كنت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ولم يط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لشأن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خرجت بعض العباد من مساكنهم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مؤمنين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نزلتهم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لهمتن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 ذلك حكم دعوتك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فلم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غت حكمك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خذت من قلوب المط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 عهدك وتسليمك بحيث لا ينكرن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هذه الجماعة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ازلة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رفعتهم إلى مساكنهم وما عاملت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 ذلك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بالخروج إلى بيتك الحرام وبل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غت حكم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ملائكتك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شطر حتّى قد بلغ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المشرق والمغرب وما بينهما فلم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نضجت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بنية العباد وعلمت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 حكم الفؤاد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بيتك الحرام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مقارنة ذلك الحال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الفتنة للبلاد ومن عليها حتّى قد نزل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وبالمصطفين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دبار المعرضين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وردتن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منتهى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بمحضر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محضر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فارس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ملايان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ليس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من فعلك يا ذا الجلال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كرام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رفعتن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بدء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وضعتن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 ذلك قد 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 كلمة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نكار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قلوب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ياطين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(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ار وهمرهانش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حتّى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خذوا ما كتبوا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قصدت في ما كتبت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بابية المنصوص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 كلمة مطلقة تقيد بالخصوص فبعز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ما مكروا في حكم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سرع مكرا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b/>
        <w:b/>
        <w:bCs/>
        <w:color w:val="0000CC"/>
        <w:lang w:bidi="ar-JO"/>
      </w:rPr>
    </w:pPr>
    <w:r>
      <w:rPr>
        <w:rFonts w:ascii="Naskh MT for Bosch School" w:hAnsi="Naskh MT for Bosch School" w:cs="Naskh MT for Bosch School"/>
        <w:b/>
        <w:b/>
        <w:bCs/>
        <w:color w:val="0000CC"/>
        <w:rtl w:val="true"/>
        <w:lang w:bidi="ar-JO"/>
      </w:rPr>
      <w:t xml:space="preserve">توقيع بيان واقعات اوليه فجر ظهور </w:t>
    </w:r>
    <w:r>
      <w:rPr>
        <w:rFonts w:cs="Naskh MT for Bosch School" w:ascii="Naskh MT for Bosch School" w:hAnsi="Naskh MT for Bosch School"/>
        <w:b/>
        <w:bCs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b/>
        <w:bCs/>
        <w:color w:val="0000CC"/>
        <w:lang w:bidi="ar-JO"/>
      </w:rPr>
      <w:t>2</w:t>
    </w:r>
    <w:r>
      <w:rPr>
        <w:rFonts w:cs="Naskh MT for Bosch School" w:ascii="Naskh MT for Bosch School" w:hAnsi="Naskh MT for Bosch School"/>
        <w:b/>
        <w:bCs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b/>
        <w:bCs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b/>
        <w:b/>
        <w:bCs/>
        <w:color w:val="0000CC"/>
        <w:rtl w:val="true"/>
        <w:lang w:bidi="ar-JO"/>
      </w:rPr>
      <w:t xml:space="preserve">اثر حضرت نقطه اولى – </w:t>
    </w:r>
    <w:r>
      <w:rPr>
        <w:rFonts w:ascii="Naskh MT for Bosch School" w:hAnsi="Naskh MT for Bosch School" w:eastAsia="Arial Unicode MS" w:cs="Naskh MT for Bosch School"/>
        <w:color w:val="0000CC"/>
        <w:sz w:val="28"/>
        <w:sz w:val="28"/>
        <w:szCs w:val="28"/>
        <w:rtl w:val="true"/>
        <w:lang w:bidi="ar-JO"/>
      </w:rPr>
      <w:t xml:space="preserve">ظهور الحق جلد </w:t>
    </w:r>
    <w:r>
      <w:rPr>
        <w:rFonts w:eastAsia="Arial Unicode MS" w:cs="Naskh MT for Bosch School" w:ascii="Naskh MT for Bosch School" w:hAnsi="Naskh MT for Bosch School"/>
        <w:color w:val="0000CC"/>
        <w:sz w:val="28"/>
        <w:szCs w:val="28"/>
        <w:lang w:bidi="ar-JO"/>
      </w:rPr>
      <w:t>3</w:t>
    </w:r>
    <w:r>
      <w:rPr>
        <w:rFonts w:eastAsia="Arial Unicode MS" w:cs="Naskh MT for Bosch School" w:ascii="Naskh MT for Bosch School" w:hAnsi="Naskh MT for Bosch School"/>
        <w:color w:val="0000CC"/>
        <w:sz w:val="28"/>
        <w:szCs w:val="28"/>
        <w:rtl w:val="true"/>
        <w:lang w:bidi="ar-JO"/>
      </w:rPr>
      <w:t xml:space="preserve"> </w:t>
    </w:r>
    <w:r>
      <w:rPr>
        <w:rFonts w:ascii="Naskh MT for Bosch School" w:hAnsi="Naskh MT for Bosch School" w:eastAsia="Arial Unicode MS" w:cs="Naskh MT for Bosch School"/>
        <w:color w:val="0000CC"/>
        <w:sz w:val="28"/>
        <w:sz w:val="28"/>
        <w:szCs w:val="28"/>
        <w:rtl w:val="true"/>
        <w:lang w:bidi="ar-JO"/>
      </w:rPr>
      <w:t xml:space="preserve">صفحه </w:t>
    </w:r>
    <w:r>
      <w:rPr>
        <w:rFonts w:eastAsia="Arial Unicode MS" w:cs="Naskh MT for Bosch School" w:ascii="Naskh MT for Bosch School" w:hAnsi="Naskh MT for Bosch School"/>
        <w:color w:val="0000CC"/>
        <w:sz w:val="28"/>
        <w:szCs w:val="28"/>
        <w:lang w:bidi="ar-JO"/>
      </w:rPr>
      <w:t>213</w:t>
    </w:r>
  </w:p>
  <w:p>
    <w:pPr>
      <w:pStyle w:val="Header"/>
      <w:rPr>
        <w:rFonts w:ascii="Naskh MT for Bosch School" w:hAnsi="Naskh MT for Bosch School" w:cs="Naskh MT for Bosch School"/>
        <w:b/>
        <w:b/>
        <w:bCs/>
        <w:color w:val="0000CC"/>
        <w:lang w:bidi="ar-JO"/>
      </w:rPr>
    </w:pPr>
    <w:r>
      <w:rPr>
        <w:rFonts w:cs="Naskh MT for Bosch School" w:ascii="Naskh MT for Bosch School" w:hAnsi="Naskh MT for Bosch School"/>
        <w:b/>
        <w:bCs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ar-JO"/>
      </w:rPr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بيان واقعات اوليه فجر ظهور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الصحيفة الجعفرية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من آثار حضرة الباب – كتاب ظهور االحق، جلد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213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2015-08-08T16:26:00Z</dcterms:modified>
  <cp:revision>42</cp:revision>
  <dc:subject/>
  <dc:title/>
</cp:coreProperties>
</file>