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w:b/>
          <w:b/>
          <w:bCs/>
          <w:sz w:val="40"/>
          <w:szCs w:val="40"/>
        </w:rPr>
      </w:pPr>
      <w:r>
        <w:rPr>
          <w:rFonts w:cs="Times New Roman"/>
          <w:b/>
          <w:bCs/>
          <w:sz w:val="40"/>
          <w:szCs w:val="40"/>
        </w:rPr>
        <w:t>ADDRESS TO SULAYMAN, ONE OF THE MUSLIM DIVINES IN THE LAND OF MASQAT</w:t>
      </w:r>
    </w:p>
    <w:p>
      <w:pPr>
        <w:pStyle w:val="Normal"/>
        <w:jc w:val="both"/>
        <w:rPr>
          <w:rFonts w:cs="Times New Roman"/>
          <w:b/>
          <w:b/>
          <w:bCs/>
          <w:sz w:val="28"/>
          <w:szCs w:val="28"/>
        </w:rPr>
      </w:pPr>
      <w:r>
        <w:rPr>
          <w:rFonts w:cs="Times New Roman"/>
          <w:b/>
          <w:bCs/>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THIS is an Epistle from God, the Help in Peril, the Self-Subsisting, unto Sulayman in the land of Masqat, to the right of the Sea. In truth there is none other God but Him, the Help in Peril, the Self-Subsisting... Indeed, were all the inhabitants of heaven and earth and whatever existeth between them to assemble together, they would utterly fail and be powerless to produce such a book, even though We made them masters of eloquence and learning on earth. Since thou dost adduce proofs from the Qur'án, God shall, with proofs from that self-same Book, vindicate Himself in the Bayan. This is none other than a decree of God; He is truly the All-Knowing, the All-Powerful.</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If thou art of them that truly believe, thou hast no other alternative than to bear allegiance unto it. This is the Way of God for all the inhabitants of earth and heaven and all that lieth betwixt them. No God is there but Me, the Almighty, the Inaccessible, the Most Exalted.</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From this land We then proceeded to the sacred House, and on Our return journey We landed once again at this spot, when We perceived that thou hadst heeded not that which We sent thee, nor art thou of them that truly believe. Although We had created thee to behold Our countenance, and We did actually alight in thy locality, yet thou didst fail to attain the object of thy creation, and this despite thy worshipping God all thy life. Wherefore vain shall be the deeds thou hast wrought, by reason of thy being shut out as by a veil from Our presence and from Our Writings.  This is an irrevocable decree ordained by Us. Verily We are equitable in Our judgement.</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Hadst thou observed the contents of the Epistle We sent unto thee, it would have been far more profitable to thee than worshipping thy Lord from the beginning that hath no beginning until this day, and indeed more meritorious than proving thyself wholly devoted in thine acts of worship. And hadst thou attained the presence of thy Lord in this land, and been of them that truly believe that the Face of God is beheld in the person of the Primal Point, it would have been far more advantageous than prostrating thyself in adoration from the beginning that hath no beginning until the present time</w:t>
      </w:r>
      <w:r>
        <w:rPr>
          <w:rFonts w:cs="Times New Roman"/>
          <w:sz w:val="28"/>
          <w:szCs w:val="28"/>
          <w:highlight w:val="yellow"/>
        </w:rPr>
        <w:t>....</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In truth We tested thee and found that thou wert not of them that are endowed with understanding, wherefore We passed upon thee the sentence of negation, as a token of justice from Our presence; and verily We are equitable.</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However, shouldst thou return unto Us, We would convert thy negation into affirmation. Verily We are the One Who is of immense bounteousness. But should the Primal Point cease to be with you, then the judgement given in the Words of God shall be final and unalterable and every one will assuredly uphold it.</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Wert thou to address a letter to Him Whom God shall make manifest, begging that it be delivered unto His presence, perchance He would graciously forgive thee and, at His behest, turn thy negation into affirmation. He is in truth the All-Bountiful, the Most Generous, He Whose grace is infinite. Otherwise, no way shalt thou find open unto thee and no benefit shalt thou gain from the deeds thou hast wrought, by reason of thy failure to respond 'yea, here am I'. Verily We have reduced thee and thy works to naught, as though thou hadst never come into existence nor ever been of them that do good works, that this may serve as a lesson for those unto whom the Bayan is given, that they may take good heed when the sacred Writings of Him Whom God shall make manifest will reach them and perchance, by pondering upon them, may be enabled to save their own souls.</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Our grace assuredly pervadeth all that dwell in the kingdoms of earth and heaven and in whatever lieth between them, and beyond them all mankind. However, souls that have shut themselves out as by a veil can never partake of the outpourings of the grace of God.</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color w:val="0000CC"/>
          <w:sz w:val="28"/>
          <w:szCs w:val="28"/>
        </w:rPr>
      </w:pPr>
      <w:r>
        <w:rPr>
          <w:rFonts w:cs="Times New Roman"/>
          <w:sz w:val="28"/>
          <w:szCs w:val="28"/>
        </w:rPr>
        <w:tab/>
      </w:r>
    </w:p>
    <w:p>
      <w:pPr>
        <w:pStyle w:val="Normal"/>
        <w:jc w:val="both"/>
        <w:rPr>
          <w:rFonts w:cs="Times New Roman"/>
          <w:color w:val="0000CC"/>
          <w:sz w:val="28"/>
          <w:szCs w:val="28"/>
        </w:rPr>
      </w:pPr>
      <w:r>
        <w:rPr>
          <w:rFonts w:cs="Times New Roman"/>
          <w:color w:val="0000CC"/>
          <w:sz w:val="28"/>
          <w:szCs w:val="28"/>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 page 33</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9</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2012-08-06T08:24:00Z</dcterms:created>
  <dc:creator>mayaz</dc:creator>
  <dc:description/>
  <cp:keywords/>
  <dc:language>en-US</dc:language>
  <cp:lastModifiedBy>Bob</cp:lastModifiedBy>
  <dcterms:modified xsi:type="dcterms:W3CDTF">2015-05-29T06:53:00Z</dcterms:modified>
  <cp:revision>7</cp:revision>
  <dc:subject/>
  <dc:title/>
</cp:coreProperties>
</file>