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He is God.</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Glorified art Thou, O Lord my God! This is one of the days of Thy Riḍván Festival whereon a corner of this prison hath been decked forth for the appearance of Him Who is the Exponent of Thy beauty, granting the request of one whose ardent devotion hath prompted him to invite Thee. All praise be to Thee, inasmuch as Thou hast, as a token of Thy bounty unto them that abide beneath Thy shadow and circle round Thy being, shone forth on this day above the horizon of the prison with such splendour as to illumine the entire creation.</w:t>
      </w:r>
    </w:p>
    <w:p>
      <w:pPr>
        <w:pStyle w:val="NormalWeb"/>
        <w:jc w:val="both"/>
        <w:rPr>
          <w:lang w:val="en"/>
        </w:rPr>
      </w:pPr>
      <w:r>
        <w:rPr>
          <w:lang w:val="en"/>
        </w:rPr>
        <w:t>This is the Day whereon Thou didst unloose Thy tongue and bestow in abundance the gems of inner meaning and utterance upon the peoples of the world. Quicken, then, O Lord, through this heavenly cup, all who dwell on earth, and ordain that which will be profitable unto those among the people of Bahá who long to behold Thy face, but whom the misdeeds of Thine enemies have debarred therefrom, O King of Names and Ruler of earth and heaven. Bestow upon them, moreover, a portion of Thy manifold bounties in these days whereon every abased one hath been exalted, every faithful soul invested with Thy grace, every chilled heart enkindled, every poor one enriched, and every seeker sent forth upon the path.</w:t>
      </w:r>
    </w:p>
    <w:p>
      <w:pPr>
        <w:pStyle w:val="NormalWeb"/>
        <w:jc w:val="both"/>
        <w:rPr/>
      </w:pPr>
      <w:r>
        <w:rPr>
          <w:lang w:val="en"/>
        </w:rPr>
        <w:t>Lauded art Thou, O Lord, for having singled out Thy loved ones and chosen them from amongst Thy people, and for having turned Thy gaze towards them from this spot wherein He Who is the Embodiment of Thy Cause lieth imprisoned. O Lord, withhold not from them the things Thou dost possess, but so enrapture their hearts through the breezes of Thy Revelation that they may detach themselves from all else but Thee and set their faces towards the court of Thy grace and generosity. Potent art Thou to do what Thou pleasest, and powerful art Thou over all things. All praise be to Thee, O Desire of the worlds!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