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6-p1"/>
      <w:bookmarkEnd w:id="0"/>
      <w:r>
        <w:rPr>
          <w:sz w:val="28"/>
          <w:szCs w:val="28"/>
        </w:rPr>
        <w:t>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p>
      <w:pPr>
        <w:pStyle w:val="Normal"/>
        <w:jc w:val="left"/>
        <w:rPr>
          <w:sz w:val="28"/>
          <w:szCs w:val="28"/>
        </w:rPr>
      </w:pPr>
      <w:r>
        <w:rPr>
          <w:sz w:val="28"/>
          <w:szCs w:val="28"/>
        </w:rPr>
      </w:r>
    </w:p>
    <w:p>
      <w:pPr>
        <w:pStyle w:val="Normal"/>
        <w:ind w:firstLine="284"/>
        <w:jc w:val="left"/>
        <w:rPr>
          <w:sz w:val="28"/>
          <w:szCs w:val="28"/>
        </w:rPr>
      </w:pPr>
      <w:bookmarkStart w:id="1" w:name="pm_en-46-p1"/>
      <w:bookmarkStart w:id="2" w:name="pm_en-46-p2"/>
      <w:bookmarkEnd w:id="1"/>
      <w:bookmarkEnd w:id="2"/>
      <w:r>
        <w:rPr>
          <w:sz w:val="28"/>
          <w:szCs w:val="28"/>
        </w:rPr>
        <w:t>Since Thou hast adorned them, O my Lord, with the ornament of the Fast prescribed by Thee, do Thou adorn them also with the ornament of Thine acceptance, through Thy grace and bountiful favor. For the doings of men are all dependent upon Thy good 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p>
      <w:pPr>
        <w:pStyle w:val="Normal"/>
        <w:ind w:firstLine="284"/>
        <w:jc w:val="left"/>
        <w:rPr>
          <w:sz w:val="28"/>
          <w:szCs w:val="28"/>
        </w:rPr>
      </w:pPr>
      <w:r>
        <w:rPr>
          <w:sz w:val="28"/>
          <w:szCs w:val="28"/>
        </w:rPr>
      </w:r>
    </w:p>
    <w:p>
      <w:pPr>
        <w:pStyle w:val="Normal"/>
        <w:ind w:firstLine="284"/>
        <w:jc w:val="left"/>
        <w:rPr>
          <w:sz w:val="28"/>
          <w:szCs w:val="28"/>
        </w:rPr>
      </w:pPr>
      <w:bookmarkStart w:id="3" w:name="pm_en-46-p2"/>
      <w:bookmarkStart w:id="4" w:name="pm_en-46-p3"/>
      <w:bookmarkEnd w:id="3"/>
      <w:bookmarkEnd w:id="4"/>
      <w:r>
        <w:rPr>
          <w:sz w:val="28"/>
          <w:szCs w:val="28"/>
        </w:rPr>
        <w:t>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 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(Muhammad)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p>
      <w:pPr>
        <w:pStyle w:val="Normal"/>
        <w:ind w:firstLine="284"/>
        <w:jc w:val="left"/>
        <w:rPr>
          <w:sz w:val="28"/>
          <w:szCs w:val="28"/>
        </w:rPr>
      </w:pPr>
      <w:r>
        <w:rPr>
          <w:sz w:val="28"/>
          <w:szCs w:val="28"/>
        </w:rPr>
      </w:r>
    </w:p>
    <w:p>
      <w:pPr>
        <w:pStyle w:val="Normal"/>
        <w:ind w:firstLine="284"/>
        <w:jc w:val="left"/>
        <w:rPr>
          <w:sz w:val="28"/>
          <w:szCs w:val="28"/>
        </w:rPr>
      </w:pPr>
      <w:bookmarkStart w:id="5" w:name="pm_en-46-p3"/>
      <w:bookmarkStart w:id="6" w:name="pm_en-46-p4"/>
      <w:bookmarkEnd w:id="5"/>
      <w:bookmarkEnd w:id="6"/>
      <w:r>
        <w:rPr>
          <w:sz w:val="28"/>
          <w:szCs w:val="28"/>
        </w:rPr>
        <w:t>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in the life beyond.</w:t>
      </w:r>
    </w:p>
    <w:p>
      <w:pPr>
        <w:pStyle w:val="Normal"/>
        <w:ind w:firstLine="284"/>
        <w:jc w:val="left"/>
        <w:rPr>
          <w:sz w:val="28"/>
          <w:szCs w:val="28"/>
        </w:rPr>
      </w:pPr>
      <w:r>
        <w:rPr>
          <w:sz w:val="28"/>
          <w:szCs w:val="28"/>
        </w:rPr>
      </w:r>
    </w:p>
    <w:p>
      <w:pPr>
        <w:pStyle w:val="Normal"/>
        <w:ind w:firstLine="284"/>
        <w:jc w:val="left"/>
        <w:rPr>
          <w:sz w:val="28"/>
          <w:szCs w:val="28"/>
        </w:rPr>
      </w:pPr>
      <w:bookmarkStart w:id="7" w:name="pm_en-46-p4"/>
      <w:bookmarkStart w:id="8" w:name="pm_en-46-p5"/>
      <w:bookmarkEnd w:id="7"/>
      <w:bookmarkEnd w:id="8"/>
      <w:r>
        <w:rPr>
          <w:sz w:val="28"/>
          <w:szCs w:val="28"/>
        </w:rPr>
        <w:t xml:space="preserve">Thou, in truth, art the All-Knowing, the All-Wise. </w:t>
      </w:r>
    </w:p>
    <w:p>
      <w:pPr>
        <w:pStyle w:val="Normal"/>
        <w:jc w:val="both"/>
        <w:rPr>
          <w:color w:val="000000"/>
          <w:sz w:val="32"/>
          <w:szCs w:val="32"/>
          <w:lang w:bidi="fa-IR"/>
        </w:rPr>
      </w:pPr>
      <w:r>
        <w:rPr>
          <w:color w:val="000000"/>
          <w:sz w:val="32"/>
          <w:szCs w:val="32"/>
          <w:lang w:bidi="fa-IR"/>
        </w:rPr>
      </w:r>
      <w:bookmarkStart w:id="9" w:name="pm_en-46-p5"/>
      <w:bookmarkStart w:id="10" w:name="pm_en-46-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(46) - Prayers &amp; Meditations by Baha’u’llah, No. </w:t>
    </w:r>
    <w:r>
      <w:rPr>
        <w:sz w:val="26"/>
        <w:szCs w:val="26"/>
      </w:rPr>
      <w:t>XLVI</w:t>
    </w:r>
    <w:r>
      <w:rPr>
        <w:color w:val="0000CC"/>
        <w:lang w:bidi="ar-JO"/>
      </w:rPr>
      <w:t>, page 67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