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يا مَنْ بَلائُكَ دَواءُ المُقَرَّبِينَ وَسَيْفُكَ رَجاءُ العاشِقِينَ وَسَهْمُكَ مَحْبُوبُ المُشْتاقِينَ وَقَضائُكَ أَمَلُ العَارِفِينَ، أَسْئَلُكَ بِمَحْبُوبِيَّةِ نَفْسِكَ وَبِأَنْوارِ وَجْهِكَ بِأَنْ تُنَزِّلَ عَلَيْنا عَنْ شَطْرِ أَحَدِيَّتِكَ ما يُقَرِّبُنا إِلى نَفْسِكَ، ثُمَّ اسْتَقِمْ يا إِلهِي أَرْجُلَنَا عَلَى أَمْرِكَ وَنَوِّرْ قُلُوبَنا بِأَنْوارِ مَعْرِفَتِكَ وَصُدُورَنَا بِتَجَلِّياتِ أَسْمائِك</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133</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133</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