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eastAsia="Arial Unicode MS" w:cs="Simplified Arabic"/>
          <w:b/>
          <w:b/>
          <w:bCs/>
          <w:sz w:val="36"/>
          <w:sz w:val="36"/>
          <w:szCs w:val="36"/>
          <w:rtl w:val="true"/>
        </w:rPr>
        <w:t>بِسمِ اللّهِ العَزيز الحَكيم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36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36"/>
          <w:szCs w:val="36"/>
        </w:rPr>
      </w:pPr>
      <w:r>
        <w:rPr>
          <w:rFonts w:eastAsia="Arial Unicode MS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36"/>
          <w:szCs w:val="36"/>
        </w:rPr>
      </w:pP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يا أيّها النّاظر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إلى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المنظر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كبر اسمع نداء جمال القدم من شطر سجنه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عظم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نّه لا إله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لّا هو العزيز الحكيم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قد كنت تحت نظر ربّك الرّحمن في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كلّ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حيان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نّه وليّ من أقبل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ليه و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نّه لمول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العالمين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يّاك أن يحزنك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ما ورد علينا وعليك تمسّك بحبل رحمة ربّك وتشبّث بهذا الذّيل المنير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ذك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ّ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ر النّاس بالحكمة والبيان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يّاك أن يخوّفك ظلم الّذين كفروا باللّه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العليّ العظيم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حدّث النّاس بما عرفت ورأيت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ذ كنت حول العرش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كذلك يأمرك ربّك العزيز الحميد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نّا كنّا معك واطّلعنا عل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ما ورد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عليك في سبيل اللّه وسمعنا ما تكلّمت به في حبّه ورضاه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نّ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أجرك عليه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نّه موفّي أجور المخلصين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طوب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لك بما وفيت بميثاقي وأعرضت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عن الّذين كفروا باللّه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أَ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َ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ا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نّك من الفائزين لا تحزن من الشّدائد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نّه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يأتيك بملكوت الرّخاء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نّه هو المقتدر القدير البهاء عليك وعل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الّذين وضعوا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ما عندهم وأخذوا ما أمروا به من لدن عليم خبير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36"/>
          <w:szCs w:val="36"/>
        </w:rPr>
      </w:pPr>
      <w:r>
        <w:rPr>
          <w:rFonts w:eastAsia="Arial Unicode MS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36"/>
          <w:szCs w:val="36"/>
        </w:rPr>
      </w:pP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مُحَمَّدُ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ذا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خَرَجْتَ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سَاحَةِ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العَرْشِ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اقْصِدْ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زِيارَةَ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البَيْتِ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قِبَلِ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ذا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حَضَرْتَ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تِلْقَاءَ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بابِ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فْ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وَقُلْ</w:t>
      </w:r>
      <w:r>
        <w:rPr>
          <w:rFonts w:cs="Simplified Arabic"/>
          <w:sz w:val="36"/>
          <w:szCs w:val="36"/>
          <w:rtl w:val="true"/>
        </w:rPr>
        <w:t>:</w:t>
      </w:r>
      <w:r>
        <w:rPr>
          <w:rFonts w:cs="Simplified Arabic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Cs w:val="36"/>
          <w:rtl w:val="true"/>
        </w:rPr>
        <w:t>"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بَيْتَ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عْظَمِ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أَيْنَ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جَمالُ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القِدَمِ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ذيْ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جَعَلَكَ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قِبْلَةَ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الأُمَمِ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وَآيَةَ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ذِكْرِهِ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لِمَنْ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السَّمَواتِ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رَضِيْنَ</w:t>
      </w:r>
      <w:r>
        <w:rPr>
          <w:rFonts w:cs="Simplified Arabic"/>
          <w:sz w:val="36"/>
          <w:szCs w:val="36"/>
          <w:rtl w:val="true"/>
        </w:rPr>
        <w:t xml:space="preserve">.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بَيْتَ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أَيْنَ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يَّامُ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تي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كُنْتَ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فِيْها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مَوْطِئَ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قَدَمَيْهِ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وَأَيْنَ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يّامُ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تي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ارْتَفَعَتْ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نَغَمَاتُ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الرَّحْمَنِ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الأحْيانِ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وَأَيْنَ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طِرَازُكَ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ذيْ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مِنْهُ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اسْتَضَاءَ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كْوانِ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يْنَ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الأيَّامُ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تي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كُنْتَ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عَرْشًا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لاسْتِقْرارِ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هَيْكَلِ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القِدَمِ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وَأَيْنَ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يَّامُ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تي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كُنْتَ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مِصْباحَ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الفَلاحِ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رْضِ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وَالسَّماءِ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وَتَتَضَوَّعُ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نَفَحاتُ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السُّبْحانِ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صَباحٍ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وَمَساءٍ</w:t>
      </w:r>
      <w:r>
        <w:rPr>
          <w:rFonts w:cs="Simplified Arabic"/>
          <w:sz w:val="36"/>
          <w:szCs w:val="36"/>
          <w:rtl w:val="true"/>
        </w:rPr>
        <w:t xml:space="preserve">.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بَيْتَ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أَيْنَ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شَمْسُ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العَظَمَة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الاقْتِدارِ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الَّتي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كانَتْ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مُشْرِقَةً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أُفُقِكَ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وَأَيْنَ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مَطْلَعُ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عِنَايَةِ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مُخْتارِ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ذ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انَ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مُسْت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يًا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عَلَيْكَ</w:t>
      </w:r>
      <w:r>
        <w:rPr>
          <w:rFonts w:cs="Simplified Arabic"/>
          <w:sz w:val="36"/>
          <w:szCs w:val="36"/>
          <w:rtl w:val="true"/>
        </w:rPr>
        <w:t xml:space="preserve">.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عَرْشَ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أَرَى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تَغَيَّرَ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حَالُكَ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واضْطَرَبَتْ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أَرْكانُكَ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وَغُلِّقَ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بابُكَ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عل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وَجْهِ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أَرَادَكَ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أَرَاكَ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الخَرَابَ</w:t>
      </w:r>
      <w:r>
        <w:rPr>
          <w:rFonts w:cs="Simplified Arabic"/>
          <w:sz w:val="36"/>
          <w:szCs w:val="36"/>
          <w:rtl w:val="true"/>
        </w:rPr>
        <w:t xml:space="preserve">. </w:t>
      </w:r>
      <w:r>
        <w:rPr>
          <w:rFonts w:cs="Simplified Arabic"/>
          <w:sz w:val="36"/>
          <w:sz w:val="36"/>
          <w:szCs w:val="36"/>
          <w:rtl w:val="true"/>
        </w:rPr>
        <w:t>أَسَمِعْتَ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مَحْبُوبَ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العالَميْنَ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تَحْتَ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سُيُوفِ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حْزابِ؟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طُوبى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وَلِوَفَائِكَ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بِما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اقْتَدَيْتَ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بِمَوْلاكَ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أَحْزانِهِ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وَبلاياهُ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أَشْهَدُ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أَنَّكَ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المَنْظَرُ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كْبَرُ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وَالمَقَرُّ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طْهَرُ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وَمِنْكَ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مَرَّتْ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نَسَمَةُ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السُّبْحانِ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الأَكْوان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وَفَرِحَتْ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قُلُوْبُ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المُخْلِصيْنَ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غُرُفاتِ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الجِنانِ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وَاليَوْمُ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يَنُوْحُ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بِما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وَرَدَ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عَلَيْكَ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المَل</w:t>
      </w:r>
      <w:r>
        <w:rPr>
          <w:rFonts w:cs="Simplified Arabic"/>
          <w:sz w:val="36"/>
          <w:sz w:val="36"/>
          <w:szCs w:val="36"/>
          <w:rtl w:val="true"/>
        </w:rPr>
        <w:t>أُ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الأَعْل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وَسُكَّانُ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مَدائِنِ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سْماءِ</w:t>
      </w:r>
      <w:r>
        <w:rPr>
          <w:rFonts w:cs="Simplified Arabic"/>
          <w:sz w:val="36"/>
          <w:szCs w:val="36"/>
          <w:rtl w:val="true"/>
        </w:rPr>
        <w:t xml:space="preserve">.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نَّكَ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لَمْ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تَزَلْ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كُنْتَ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مَظْهَرَ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سْماءِ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وَالصِّفاتِ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وَمَسْرَحَ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لَحَظاتِ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مالِكِ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رَض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يْنَ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السَّمواتِ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وَرَدَ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عَلَيْكَ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وَرَدَ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التَّابُوْتِ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كانَتْ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فِيْهِ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السَّكِيْنَةُ</w:t>
      </w:r>
      <w:r>
        <w:rPr>
          <w:rFonts w:cs="Simplified Arabic"/>
          <w:sz w:val="36"/>
          <w:szCs w:val="36"/>
          <w:rtl w:val="true"/>
        </w:rPr>
        <w:t>.</w:t>
      </w:r>
      <w:r>
        <w:rPr>
          <w:rFonts w:cs="Simplified Arabic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طُوبى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لِمَنْ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يَعْرِفُ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لَحْنَ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القَوْلِ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فِيْما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أَرَادَ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مَالِكُ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البَر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يَّةِ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وَطُوبى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لِلَّذيْنَ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يَسْتَنْشِقُونَ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نَفَحاتِ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الرَّحْمنِ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وَيعْرِفُونَ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قَدْرَكَ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وَيَحْفَظُونَ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حُرْمَتَكَ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وَيُراعُوْنَ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شَأْنَكَ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حْيانِ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نَسْأَلُ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يَفْتَحَ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بَصَرَ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الَّذيْنَ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غَفَلُوْا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عَرَفُوا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قَدْرَكَ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لِعِرْفانِكَ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وَعِرْفانِ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رَفَعَكَ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بِالحَقِّ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نَّهُمْ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قَوْمُ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عَمُوْنَ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وَاليَوْمُ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يَعْرِفُوْنَ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</w:t>
      </w:r>
      <w:r>
        <w:rPr>
          <w:rFonts w:cs="Simplified Arabic"/>
          <w:sz w:val="36"/>
          <w:sz w:val="36"/>
          <w:szCs w:val="36"/>
          <w:rtl w:val="true"/>
        </w:rPr>
        <w:t>نَّ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رَبَّكَ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هُوَ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العَزيْزُ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الغَفُوْرُ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أَشْهَدُ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امْتَحَنَ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عِبادَهُ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طُوبى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لِمَنْ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أَقْبَلَ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لَيْكَ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وَيَزُوْرُكَ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وَوَيْلٌ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لِلَّذِيْنَ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أَنْكَرُوْا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حَقَّكَ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وَأَعْرَضُوْا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وَضَيَّعُوْا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قَدْرَكَ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وَهَتَكُوْا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حُرْمَتَكَ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بَيْتَ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نْ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هَتَكَ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المُشْرِكُوْنَ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سِتْرَ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حُرْمَتِكَ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تَحْزَنْ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زَيَّنَكَ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بِطِرازِ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ذِكْرِهِ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الأرْضِ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السَّماءِ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نَّهُ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يَهْتَكُ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أَبَدًا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نَّكَ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تَكُوْنُ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مَنْظَرَ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حْيانِ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وَيَسْمَعُ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نِداءَ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يَزُوْرُكَ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وَيَطُوْفُ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حَوْلَكَ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وَيَدْعُوْهُ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نَّهُ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هُوَ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الغَفُوْرُ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الرَّحِيْمُ</w:t>
      </w:r>
      <w:r>
        <w:rPr>
          <w:rFonts w:cs="Simplified Arabic"/>
          <w:sz w:val="36"/>
          <w:szCs w:val="36"/>
          <w:rtl w:val="true"/>
        </w:rPr>
        <w:t xml:space="preserve">.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لهيْ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أَسْأَلُكَ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بِهذا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البَيْتِ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تَغَيَّرَ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فِرَاقِكَ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وَيَنُوْحُ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لِه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جْرِكَ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وَرَدَ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عَلَيْكَ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أَيَّامِكَ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تَغْفِرَ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وَلأَبَوَيَّ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وَذَويْ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قَرابَتي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وَالمُؤْمِنِيْنَ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خْوانِيْ</w:t>
      </w:r>
      <w:r>
        <w:rPr>
          <w:rFonts w:cs="Simplified Arabic"/>
          <w:sz w:val="36"/>
          <w:szCs w:val="36"/>
          <w:rtl w:val="true"/>
        </w:rPr>
        <w:t xml:space="preserve">.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اقْضِ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حَوَائِجِيْ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كُلَّها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بِجُوْدِكَ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سُلْطانَ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سْماء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Cs w:val="36"/>
          <w:rtl w:val="true"/>
        </w:rPr>
        <w:t xml:space="preserve">.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نَّكَ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أَكْرَمُ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الأَكْرمِيْنَ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وَمَوْلى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العَالَمِيْنَ</w:t>
      </w:r>
      <w:r>
        <w:rPr>
          <w:rFonts w:cs="Simplified Arabic"/>
          <w:sz w:val="36"/>
          <w:szCs w:val="36"/>
          <w:rtl w:val="true"/>
        </w:rPr>
        <w:t xml:space="preserve">.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لوح زيارة البيت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97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