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0"/>
          <w:szCs w:val="40"/>
        </w:rPr>
      </w:pPr>
      <w:r>
        <w:rPr>
          <w:rFonts w:ascii="Simplified Arabic" w:hAnsi="Simplified Arabic" w:eastAsia="Arial Unicode MS" w:cs="Simplified Arabic"/>
          <w:b/>
          <w:b/>
          <w:bCs/>
          <w:sz w:val="40"/>
          <w:sz w:val="40"/>
          <w:szCs w:val="40"/>
          <w:rtl w:val="true"/>
        </w:rPr>
        <w:t>هو الشّافي الكافي المعين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فسبحانك اللّهمّ يا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لهي أسألك باسمك الّذي به أرفعت أعلام هدايتك وأشرقت أنوار عنايتك وأظهرت سلطان ربوبيّتك وبه ظهر مصباح أسمائك في مشكاة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صفاتك وبه طلع هيكل التّوحيد ومظهر التّجريد وبه رفع مناهج الهداية وظهر سبل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رادة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وبه تزلزلت أركان الضّلالة وانهدمت آثار الشّقاوة وبه تفجّرت ينابيع الحكمة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وتنزّلت مائدة السّمائيّة وبه حفظت عبادك ونزّلت شفائك وبه ظهرت مرحمتك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ى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عبادك ومغفرتك بين خلقك بأن تحفظ الّذي توسّل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ليك ورجع عليك وتمسّك برحمتك وتشبّث بذيل عطوفتك ثمّ أنزل عليه شفاء من عندك وسلامة من لدنك وصبر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من جانبك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وسكون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 من حضرتك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ذ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نّك أنت الشّافي الحافظ النّاصر القادر المقتدر العزيز العليم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180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