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بنام دوست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دوستان دريای جود در امواج و آفتاب كرم در اشراق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امروز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روز ستايش است نه زمان آلايش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بگو ای دوستان روان را از آلايش دنيا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پاك سازيد و بستايش دوست يكتا بپردازيد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روز زبان امروز است چه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كه مخصوص ثنا خلق شده روز ديدار امروز است چه كه محبوب پديدار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گشته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به پرهای محبّت رحمن پرواز نمائيد كه شايد بقرب معنوی فائز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گرديد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ايدوستان از هجران محزون مباشيد روز شادی است وقت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اندوه نه هر كه بمحبّت رحمن برخاست از ماست و هر كه بغير ما مشغول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اغيار محسوب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 است بيان رحمن طوبی للسّامعين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313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