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الهی الهی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اين عبد را از شرّ نفس و هوی حفظ فرما و بنور برّ و تقوی مزيّن دار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ای مالك من مملوكت ترا ذكر مينمايد و لازال بصرش منتظر عنايات لانهايه تو بوده و هست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پس باز كن باب رحمتت را و قسمتی عطا فرما اين عبد متمسّكت را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يك كلمه عليا عالم وجود را موجود فرمودی و بانواع مائده و نعمت و آلاء لا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تحصی مزيّن داشتی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بخشنده و توانا لا اله الّا أنت العليّ الابهی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350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