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العَزيْزُ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المَنّان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jc w:val="both"/>
        <w:rPr/>
      </w:pP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مْكانِ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أَرِقَائِكَ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يَصُومُوْنَ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رادَتِكَ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وَيَقُومُوْنَ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الأَسْحَارِ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وَثَنَائِكَ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رَجَاءَ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كُنِزَ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كَنَائِزِ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وَخَزائِنِ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جُوْدِكَ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وَكَرَمِكَ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أَسْ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بِيَدِكَ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زِمَامُ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المُمْكِناتِ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قَبْضَتِكَ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وَالصِّفَاتِ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تَحْرِمْ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أَمْطارِ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رَشَحاتِ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رِضَائِكَ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أَي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الذَّر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وَسُلْطَانِكَ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وَالآياتُ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وَاقْتِدارِكَ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فَارْحَمْ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وَسُلْطانَ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الأُمَمِ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تَمَسَّكُوا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بِحَبْلِ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أَوَامِرِكَ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وَخَضَعُوا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ظُهُوْراتِ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أَحْكامِكَ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نَاظِرَةً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عِنَايَتِكَ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وَقُلُوْبَهُمْ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مُتَوَجِّهَةً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بُحُوْرِ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أَلْطَافِكَ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وَأَصْواتَهُمْ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خَاشِعَةً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لِنِدائِكَ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الأَحْلَى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ارْتَفَعَ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المَقامِ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فَانْصُرْ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نَبَذُوا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رَجاءَ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وَأَحاطَتْهُمُ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البَأْساءُ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وَالضَّراءُ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أَعْرَضُوا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الوَرى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وَأَقْبَلُوا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تَحْفَظَهُمْ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شُئُوناتِ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النَّفْسِ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وَالهَوى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وَتُؤَيِّدَهُمْ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يَنْفَعُهُم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الآخِرَةِ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وَالأُوْل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أَسْأْلُكَ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المَكْنُوْنِ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المَخْزُونِ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يُنادِي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النِّداءِ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نْشاءِ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وَيَدْعُو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المُنْتَهى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وَالمَقامِ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الأَقْصَى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تُنْزِلَ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أَمْطارِ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لِيُطَه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ِرَنا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غَيْرِكَ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وَيُق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ِبَنا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شَاطِئ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فَاكْتُبْ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يَبْقى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أَرْوَاحُنا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جَبَرُوْتِكَ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وَأَسْمائُنا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وَأَجْسَادُنا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كَنائِزِ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حِفْظِكَ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وَأَجْسامُنا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خَزائِنِ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عِصْمَتِكَ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يَكُوْنُ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القَيُّومُ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أَيادِيَ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الرَّجاءِ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مُرْتَفِعَةً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جُوْدِكَ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وَكَرَمِكَ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أَسْأْلُكَ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تُرْجِعَها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بِكُنُوزِ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عَطائِكَ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وَإِحْسانِكَ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فَاكْتُبْ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وَلآبائِنا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وَأُمَهَّاتِنا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الغُفْرانِ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أَرَدْناه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مْطامِ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وَمَواهِبَكَ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اقْبَلْ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عَمِلْناهُ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سَبِيلِكَ</w:t>
      </w:r>
      <w:r>
        <w:rPr>
          <w:rFonts w:cs="Simplified Arabic"/>
          <w:sz w:val="36"/>
          <w:szCs w:val="36"/>
          <w:rtl w:val="true"/>
        </w:rPr>
        <w:t xml:space="preserve">.  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المُتَعالِي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الفَرْدُ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الوَاحِدُ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الغَفُوْرُ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العَطُوْفُ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الصيام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50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