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المُقتَدِرُ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المُتَعَال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الحَك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مُ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وعَرَّف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ومُسَخِّرَ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بدُمُوعِ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عاشِقِ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تاقِ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لِبُعدِهِم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جِوارِك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اطِقاً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قائِماً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ومُتَمَسِّكاً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ومُتَشَبِّثا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العالَم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تُبَدِّل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تِساف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الخُضُوعِ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فَعَّال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تَشاَ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القُلُوب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تَرتَفِع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مَقَامٍ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وصِف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عِفُك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ضَعُفَ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زَحَفَ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قُوَّت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المُقتَد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